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羊皮紙" type="tile"/>
    </v:background>
  </w:background>
  <w:body>
    <w:p w:rsidR="00E430B6" w:rsidRPr="00DB3FCD" w:rsidRDefault="00DB3FCD" w:rsidP="009F0D0B">
      <w:pPr>
        <w:jc w:val="center"/>
        <w:rPr>
          <w:rFonts w:ascii="標楷體" w:eastAsia="標楷體" w:hAnsi="標楷體" w:hint="eastAsia"/>
          <w:b/>
          <w:caps/>
          <w:sz w:val="46"/>
          <w:szCs w:val="4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B3FCD">
        <w:rPr>
          <w:b/>
        </w:rPr>
        <w:drawing>
          <wp:anchor distT="0" distB="0" distL="114300" distR="114300" simplePos="0" relativeHeight="251659264" behindDoc="1" locked="0" layoutInCell="1" allowOverlap="1" wp14:anchorId="15126F0A" wp14:editId="7F3A97CA">
            <wp:simplePos x="0" y="0"/>
            <wp:positionH relativeFrom="column">
              <wp:posOffset>4688840</wp:posOffset>
            </wp:positionH>
            <wp:positionV relativeFrom="paragraph">
              <wp:posOffset>878840</wp:posOffset>
            </wp:positionV>
            <wp:extent cx="2031365" cy="1143000"/>
            <wp:effectExtent l="171450" t="171450" r="387985" b="361950"/>
            <wp:wrapTight wrapText="bothSides">
              <wp:wrapPolygon edited="0">
                <wp:start x="2228" y="-3240"/>
                <wp:lineTo x="-1823" y="-2520"/>
                <wp:lineTo x="-1823" y="23040"/>
                <wp:lineTo x="-405" y="26280"/>
                <wp:lineTo x="1215" y="28080"/>
                <wp:lineTo x="22485" y="28080"/>
                <wp:lineTo x="24105" y="26280"/>
                <wp:lineTo x="25320" y="20880"/>
                <wp:lineTo x="25523" y="1440"/>
                <wp:lineTo x="22687" y="-2520"/>
                <wp:lineTo x="21472" y="-3240"/>
                <wp:lineTo x="2228" y="-324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365" cy="1143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3B9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26F6A0B9" wp14:editId="5E80A2DC">
            <wp:extent cx="738177" cy="746760"/>
            <wp:effectExtent l="0" t="0" r="5080" b="0"/>
            <wp:docPr id="8" name="圖片 8" descr="C:\Users\M5200\Pictures\清華相關圖檔\NTHU CII logo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5200\Pictures\清華相關圖檔\NTHU CII logo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77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D0B" w:rsidRPr="00DB3FCD">
        <w:rPr>
          <w:rFonts w:ascii="標楷體" w:eastAsia="標楷體" w:hAnsi="標楷體" w:hint="eastAsia"/>
          <w:b/>
          <w:caps/>
          <w:sz w:val="46"/>
          <w:szCs w:val="4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清華育成中心精品優惠回饋活動日</w:t>
      </w:r>
    </w:p>
    <w:p w:rsidR="00DB3FCD" w:rsidRDefault="00F84B0A" w:rsidP="009F0D0B">
      <w:pPr>
        <w:jc w:val="center"/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B3FCD">
        <w:rPr>
          <w:noProof/>
          <w:sz w:val="34"/>
          <w:szCs w:val="34"/>
        </w:rPr>
        <w:drawing>
          <wp:anchor distT="0" distB="0" distL="114300" distR="114300" simplePos="0" relativeHeight="251658240" behindDoc="1" locked="0" layoutInCell="1" allowOverlap="1" wp14:anchorId="07F4C0F8" wp14:editId="539BA4E9">
            <wp:simplePos x="0" y="0"/>
            <wp:positionH relativeFrom="column">
              <wp:posOffset>-749300</wp:posOffset>
            </wp:positionH>
            <wp:positionV relativeFrom="paragraph">
              <wp:posOffset>914400</wp:posOffset>
            </wp:positionV>
            <wp:extent cx="7254240" cy="1592580"/>
            <wp:effectExtent l="0" t="0" r="3810" b="7620"/>
            <wp:wrapTight wrapText="bothSides">
              <wp:wrapPolygon edited="0">
                <wp:start x="0" y="0"/>
                <wp:lineTo x="0" y="21445"/>
                <wp:lineTo x="21555" y="21445"/>
                <wp:lineTo x="21555" y="0"/>
                <wp:lineTo x="0" y="0"/>
              </wp:wrapPolygon>
            </wp:wrapTight>
            <wp:docPr id="10" name="圖片 10" descr="http://www.touching.com.tw/images/mouth_bann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touching.com.tw/images/mouth_banner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24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3B9" w:rsidRPr="00DB3FCD"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育成精品廠商:</w:t>
      </w:r>
      <w:proofErr w:type="gramStart"/>
      <w:r w:rsidR="006913B9" w:rsidRPr="00DB3FCD"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達志科技</w:t>
      </w:r>
      <w:proofErr w:type="gramEnd"/>
    </w:p>
    <w:p w:rsidR="006913B9" w:rsidRPr="00DB3FCD" w:rsidRDefault="00DB3FCD" w:rsidP="009F0D0B">
      <w:pPr>
        <w:jc w:val="center"/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B3FCD"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高品質</w:t>
      </w:r>
      <w:r w:rsidR="006913B9" w:rsidRPr="00DB3FCD"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口腔清新用品/無毒</w:t>
      </w:r>
      <w:r w:rsidRPr="00DB3FCD"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環保</w:t>
      </w:r>
      <w:r w:rsidR="006913B9" w:rsidRPr="00DB3FCD">
        <w:rPr>
          <w:rFonts w:ascii="標楷體" w:eastAsia="標楷體" w:hAnsi="標楷體" w:hint="eastAsia"/>
          <w:b/>
          <w:sz w:val="34"/>
          <w:szCs w:val="3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指甲油</w:t>
      </w:r>
      <w:bookmarkStart w:id="0" w:name="_GoBack"/>
      <w:bookmarkEnd w:id="0"/>
    </w:p>
    <w:p w:rsidR="00AF4BFA" w:rsidRPr="00DB3FCD" w:rsidRDefault="00EA66B7" w:rsidP="00DB3FCD">
      <w:pPr>
        <w:rPr>
          <w:rFonts w:ascii="標楷體" w:eastAsia="標楷體" w:hAnsi="標楷體" w:hint="eastAsia"/>
          <w:b/>
          <w:sz w:val="28"/>
          <w:szCs w:val="28"/>
        </w:rPr>
      </w:pPr>
      <w:r w:rsidRPr="00DB3FCD">
        <w:rPr>
          <w:rFonts w:ascii="標楷體" w:eastAsia="標楷體" w:hAnsi="標楷體" w:hint="eastAsia"/>
          <w:b/>
          <w:sz w:val="28"/>
          <w:szCs w:val="28"/>
        </w:rPr>
        <w:t>優惠對象</w:t>
      </w:r>
      <w:r w:rsidRPr="00DB3FCD">
        <w:rPr>
          <w:rFonts w:ascii="標楷體" w:eastAsia="標楷體" w:hAnsi="標楷體"/>
          <w:b/>
          <w:sz w:val="28"/>
          <w:szCs w:val="28"/>
        </w:rPr>
        <w:t>:</w:t>
      </w:r>
      <w:r w:rsidR="00DB3FCD" w:rsidRPr="00DB3FCD">
        <w:rPr>
          <w:rFonts w:ascii="標楷體" w:eastAsia="標楷體" w:hAnsi="標楷體" w:hint="eastAsia"/>
          <w:b/>
          <w:sz w:val="28"/>
          <w:szCs w:val="28"/>
        </w:rPr>
        <w:t>僅限</w:t>
      </w:r>
      <w:r w:rsidRPr="00DB3FCD">
        <w:rPr>
          <w:rFonts w:ascii="標楷體" w:eastAsia="標楷體" w:hAnsi="標楷體" w:hint="eastAsia"/>
          <w:b/>
          <w:sz w:val="28"/>
          <w:szCs w:val="28"/>
        </w:rPr>
        <w:t>清華大學全體師生及教職員工</w:t>
      </w:r>
      <w:r w:rsidRPr="00DB3FCD">
        <w:rPr>
          <w:rFonts w:ascii="標楷體" w:eastAsia="標楷體" w:hAnsi="標楷體"/>
          <w:b/>
          <w:sz w:val="28"/>
          <w:szCs w:val="28"/>
        </w:rPr>
        <w:t>-</w:t>
      </w:r>
      <w:r w:rsidRPr="00DB3FCD">
        <w:rPr>
          <w:rFonts w:ascii="標楷體" w:eastAsia="標楷體" w:hAnsi="標楷體"/>
          <w:b/>
          <w:i/>
          <w:color w:val="FF0000"/>
          <w:sz w:val="28"/>
          <w:szCs w:val="28"/>
          <w:u w:val="single"/>
        </w:rPr>
        <w:t>8</w:t>
      </w:r>
      <w:r w:rsidRPr="00DB3FCD">
        <w:rPr>
          <w:rFonts w:ascii="標楷體" w:eastAsia="標楷體" w:hAnsi="標楷體" w:hint="eastAsia"/>
          <w:b/>
          <w:i/>
          <w:color w:val="FF0000"/>
          <w:sz w:val="28"/>
          <w:szCs w:val="28"/>
          <w:u w:val="single"/>
        </w:rPr>
        <w:t>折</w:t>
      </w:r>
      <w:r w:rsidRPr="00DB3FCD">
        <w:rPr>
          <w:rFonts w:ascii="標楷體" w:eastAsia="標楷體" w:hAnsi="標楷體" w:hint="eastAsia"/>
          <w:b/>
          <w:sz w:val="28"/>
          <w:szCs w:val="28"/>
        </w:rPr>
        <w:t>優惠</w:t>
      </w:r>
      <w:r w:rsidR="00DB3FCD" w:rsidRPr="00DB3FCD">
        <w:rPr>
          <w:rFonts w:ascii="標楷體" w:eastAsia="標楷體" w:hAnsi="標楷體" w:hint="eastAsia"/>
          <w:b/>
          <w:sz w:val="28"/>
          <w:szCs w:val="28"/>
        </w:rPr>
        <w:t>，每年只有一次，</w:t>
      </w:r>
      <w:r w:rsidR="00DB3FCD" w:rsidRPr="00DB3FCD">
        <w:rPr>
          <w:rFonts w:ascii="標楷體" w:eastAsia="標楷體" w:hAnsi="標楷體" w:hint="eastAsia"/>
          <w:b/>
          <w:sz w:val="28"/>
          <w:szCs w:val="28"/>
        </w:rPr>
        <w:t>錯過這次再等一年!</w:t>
      </w:r>
    </w:p>
    <w:p w:rsidR="0062512F" w:rsidRPr="00EA66B7" w:rsidRDefault="0062512F" w:rsidP="00321E1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活動日期:3/25</w:t>
      </w:r>
      <w:r w:rsidR="00C83925">
        <w:rPr>
          <w:rFonts w:ascii="標楷體" w:eastAsia="標楷體" w:hAnsi="標楷體" w:hint="eastAsia"/>
          <w:sz w:val="28"/>
          <w:szCs w:val="28"/>
        </w:rPr>
        <w:t>(三)上午9:00-下午5:00止</w:t>
      </w:r>
    </w:p>
    <w:p w:rsidR="00AF4BFA" w:rsidRDefault="00EA66B7" w:rsidP="006913B9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28"/>
          <w:szCs w:val="28"/>
        </w:rPr>
      </w:pPr>
      <w:r w:rsidRPr="00EA66B7">
        <w:rPr>
          <w:rFonts w:ascii="標楷體" w:eastAsia="標楷體" w:hAnsi="標楷體" w:hint="eastAsia"/>
          <w:sz w:val="28"/>
          <w:szCs w:val="28"/>
        </w:rPr>
        <w:t>購買方式</w:t>
      </w:r>
      <w:r w:rsidRPr="00EA66B7">
        <w:rPr>
          <w:rFonts w:ascii="標楷體" w:eastAsia="標楷體" w:hAnsi="標楷體"/>
          <w:sz w:val="28"/>
          <w:szCs w:val="28"/>
        </w:rPr>
        <w:t>:</w:t>
      </w:r>
      <w:r w:rsidRPr="00EA66B7">
        <w:rPr>
          <w:rFonts w:ascii="標楷體" w:eastAsia="標楷體" w:hAnsi="標楷體" w:hint="eastAsia"/>
          <w:sz w:val="28"/>
          <w:szCs w:val="28"/>
        </w:rPr>
        <w:t>現場購買</w:t>
      </w:r>
      <w:r w:rsidR="00950F35">
        <w:rPr>
          <w:rFonts w:ascii="標楷體" w:eastAsia="標楷體" w:hAnsi="標楷體" w:hint="eastAsia"/>
          <w:sz w:val="28"/>
          <w:szCs w:val="28"/>
        </w:rPr>
        <w:t>或</w:t>
      </w:r>
      <w:r w:rsidR="00950F35" w:rsidRPr="00EA66B7">
        <w:rPr>
          <w:rFonts w:ascii="標楷體" w:eastAsia="標楷體" w:hAnsi="標楷體" w:hint="eastAsia"/>
          <w:sz w:val="28"/>
          <w:szCs w:val="28"/>
        </w:rPr>
        <w:t>預購</w:t>
      </w:r>
      <w:r w:rsidR="00950F35" w:rsidRPr="00EA66B7">
        <w:rPr>
          <w:rFonts w:ascii="標楷體" w:eastAsia="標楷體" w:hAnsi="標楷體"/>
          <w:sz w:val="28"/>
          <w:szCs w:val="28"/>
        </w:rPr>
        <w:t>(</w:t>
      </w:r>
      <w:r w:rsidR="00950F35" w:rsidRPr="00EA66B7">
        <w:rPr>
          <w:rFonts w:ascii="標楷體" w:eastAsia="標楷體" w:hAnsi="標楷體" w:hint="eastAsia"/>
          <w:sz w:val="28"/>
          <w:szCs w:val="28"/>
        </w:rPr>
        <w:t>二</w:t>
      </w:r>
      <w:proofErr w:type="gramStart"/>
      <w:r w:rsidR="00950F35" w:rsidRPr="00EA66B7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950F35" w:rsidRPr="00EA66B7">
        <w:rPr>
          <w:rFonts w:ascii="標楷體" w:eastAsia="標楷體" w:hAnsi="標楷體" w:hint="eastAsia"/>
          <w:sz w:val="28"/>
          <w:szCs w:val="28"/>
        </w:rPr>
        <w:t>前</w:t>
      </w:r>
      <w:r w:rsidR="00950F35" w:rsidRPr="00EA66B7">
        <w:rPr>
          <w:rFonts w:ascii="標楷體" w:eastAsia="標楷體" w:hAnsi="標楷體"/>
          <w:sz w:val="28"/>
          <w:szCs w:val="28"/>
        </w:rPr>
        <w:t>,</w:t>
      </w:r>
      <w:r w:rsidR="00950F35" w:rsidRPr="00EA66B7">
        <w:rPr>
          <w:rFonts w:ascii="標楷體" w:eastAsia="標楷體" w:hAnsi="標楷體" w:hint="eastAsia"/>
          <w:sz w:val="28"/>
          <w:szCs w:val="28"/>
        </w:rPr>
        <w:t>需付訂金</w:t>
      </w:r>
      <w:proofErr w:type="gramStart"/>
      <w:r w:rsidR="00950F35" w:rsidRPr="00EA66B7">
        <w:rPr>
          <w:rFonts w:ascii="標楷體" w:eastAsia="標楷體" w:hAnsi="標楷體"/>
          <w:sz w:val="28"/>
          <w:szCs w:val="28"/>
        </w:rPr>
        <w:t>5</w:t>
      </w:r>
      <w:r w:rsidR="00950F35" w:rsidRPr="00EA66B7">
        <w:rPr>
          <w:rFonts w:ascii="標楷體" w:eastAsia="標楷體" w:hAnsi="標楷體" w:hint="eastAsia"/>
          <w:sz w:val="28"/>
          <w:szCs w:val="28"/>
        </w:rPr>
        <w:t>成</w:t>
      </w:r>
      <w:proofErr w:type="gramEnd"/>
      <w:r w:rsidR="00950F35" w:rsidRPr="00EA66B7">
        <w:rPr>
          <w:rFonts w:ascii="標楷體" w:eastAsia="標楷體" w:hAnsi="標楷體"/>
          <w:sz w:val="28"/>
          <w:szCs w:val="28"/>
        </w:rPr>
        <w:t>)</w:t>
      </w:r>
      <w:r w:rsidRPr="00EA66B7">
        <w:rPr>
          <w:rFonts w:ascii="標楷體" w:eastAsia="標楷體" w:hAnsi="標楷體"/>
          <w:sz w:val="28"/>
          <w:szCs w:val="28"/>
        </w:rPr>
        <w:t>,</w:t>
      </w:r>
      <w:r w:rsidR="00321E1B">
        <w:rPr>
          <w:rFonts w:ascii="標楷體" w:eastAsia="標楷體" w:hAnsi="標楷體" w:hint="eastAsia"/>
          <w:sz w:val="28"/>
          <w:szCs w:val="28"/>
        </w:rPr>
        <w:t>因優惠產品有</w:t>
      </w:r>
      <w:r w:rsidRPr="00EA66B7">
        <w:rPr>
          <w:rFonts w:ascii="標楷體" w:eastAsia="標楷體" w:hAnsi="標楷體" w:hint="eastAsia"/>
          <w:sz w:val="28"/>
          <w:szCs w:val="28"/>
        </w:rPr>
        <w:t>限額</w:t>
      </w:r>
      <w:r w:rsidR="00321E1B">
        <w:rPr>
          <w:rFonts w:ascii="標楷體" w:eastAsia="標楷體" w:hAnsi="標楷體" w:hint="eastAsia"/>
          <w:sz w:val="28"/>
          <w:szCs w:val="28"/>
        </w:rPr>
        <w:t>，</w:t>
      </w:r>
      <w:r w:rsidRPr="00EA66B7">
        <w:rPr>
          <w:rFonts w:ascii="標楷體" w:eastAsia="標楷體" w:hAnsi="標楷體" w:hint="eastAsia"/>
          <w:sz w:val="28"/>
          <w:szCs w:val="28"/>
        </w:rPr>
        <w:t>售完為止</w:t>
      </w:r>
      <w:r w:rsidR="00321E1B">
        <w:rPr>
          <w:rFonts w:ascii="標楷體" w:eastAsia="標楷體" w:hAnsi="標楷體" w:hint="eastAsia"/>
          <w:sz w:val="28"/>
          <w:szCs w:val="28"/>
        </w:rPr>
        <w:t>欲購從速。</w:t>
      </w:r>
    </w:p>
    <w:p w:rsidR="006913B9" w:rsidRDefault="00950F35" w:rsidP="006913B9">
      <w:pPr>
        <w:pStyle w:val="a3"/>
        <w:ind w:leftChars="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當日</w:t>
      </w:r>
      <w:r w:rsidR="0062512F">
        <w:rPr>
          <w:rFonts w:ascii="標楷體" w:eastAsia="標楷體" w:hAnsi="標楷體" w:hint="eastAsia"/>
          <w:sz w:val="28"/>
          <w:szCs w:val="28"/>
        </w:rPr>
        <w:t>購買</w:t>
      </w:r>
      <w:r>
        <w:rPr>
          <w:rFonts w:ascii="標楷體" w:eastAsia="標楷體" w:hAnsi="標楷體" w:hint="eastAsia"/>
          <w:sz w:val="28"/>
          <w:szCs w:val="28"/>
        </w:rPr>
        <w:t>及取貨</w:t>
      </w:r>
      <w:r w:rsidR="0062512F">
        <w:rPr>
          <w:rFonts w:ascii="標楷體" w:eastAsia="標楷體" w:hAnsi="標楷體" w:hint="eastAsia"/>
          <w:sz w:val="28"/>
          <w:szCs w:val="28"/>
        </w:rPr>
        <w:t>地點:</w:t>
      </w:r>
      <w:r>
        <w:rPr>
          <w:rFonts w:ascii="標楷體" w:eastAsia="標楷體" w:hAnsi="標楷體" w:hint="eastAsia"/>
          <w:sz w:val="28"/>
          <w:szCs w:val="28"/>
        </w:rPr>
        <w:t>育成中心一樓大門口臨時攤位(預購付款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請洽</w:t>
      </w:r>
      <w:r w:rsidR="006913B9">
        <w:rPr>
          <w:rFonts w:ascii="標楷體" w:eastAsia="標楷體" w:hAnsi="標楷體" w:hint="eastAsia"/>
          <w:sz w:val="28"/>
          <w:szCs w:val="28"/>
        </w:rPr>
        <w:t>達志科技</w:t>
      </w:r>
      <w:proofErr w:type="gramEnd"/>
      <w:r w:rsidR="006913B9">
        <w:rPr>
          <w:rFonts w:ascii="標楷體" w:eastAsia="標楷體" w:hAnsi="標楷體"/>
          <w:sz w:val="28"/>
          <w:szCs w:val="28"/>
        </w:rPr>
        <w:fldChar w:fldCharType="begin"/>
      </w:r>
      <w:r w:rsidR="006913B9">
        <w:rPr>
          <w:rFonts w:ascii="標楷體" w:eastAsia="標楷體" w:hAnsi="標楷體"/>
          <w:sz w:val="28"/>
          <w:szCs w:val="28"/>
        </w:rPr>
        <w:instrText xml:space="preserve"> HYPERLINK "</w:instrText>
      </w:r>
      <w:r w:rsidR="006913B9" w:rsidRPr="0062512F">
        <w:rPr>
          <w:rFonts w:ascii="標楷體" w:eastAsia="標楷體" w:hAnsi="標楷體"/>
          <w:sz w:val="28"/>
          <w:szCs w:val="28"/>
        </w:rPr>
        <w:instrText>http://www.touching.com.tw/</w:instrText>
      </w:r>
      <w:r w:rsidR="006913B9">
        <w:rPr>
          <w:rFonts w:ascii="標楷體" w:eastAsia="標楷體" w:hAnsi="標楷體"/>
          <w:sz w:val="28"/>
          <w:szCs w:val="28"/>
        </w:rPr>
        <w:instrText xml:space="preserve">" </w:instrText>
      </w:r>
      <w:r w:rsidR="006913B9">
        <w:rPr>
          <w:rFonts w:ascii="標楷體" w:eastAsia="標楷體" w:hAnsi="標楷體"/>
          <w:sz w:val="28"/>
          <w:szCs w:val="28"/>
        </w:rPr>
        <w:fldChar w:fldCharType="separate"/>
      </w:r>
      <w:r w:rsidR="006913B9" w:rsidRPr="005918EB">
        <w:rPr>
          <w:rStyle w:val="ab"/>
          <w:rFonts w:ascii="標楷體" w:eastAsia="標楷體" w:hAnsi="標楷體"/>
          <w:sz w:val="28"/>
          <w:szCs w:val="28"/>
        </w:rPr>
        <w:t>http://www.touching.com.tw/</w:t>
      </w:r>
      <w:r w:rsidR="006913B9">
        <w:rPr>
          <w:rFonts w:ascii="標楷體" w:eastAsia="標楷體" w:hAnsi="標楷體"/>
          <w:sz w:val="28"/>
          <w:szCs w:val="28"/>
        </w:rPr>
        <w:fldChar w:fldCharType="end"/>
      </w:r>
    </w:p>
    <w:p w:rsidR="006913B9" w:rsidRPr="009F0D0B" w:rsidRDefault="006913B9" w:rsidP="006913B9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育成中心</w:t>
      </w:r>
      <w:r>
        <w:rPr>
          <w:rFonts w:ascii="微軟正黑體" w:eastAsia="微軟正黑體" w:hAnsi="微軟正黑體" w:hint="eastAsia"/>
          <w:color w:val="333333"/>
          <w:sz w:val="21"/>
          <w:szCs w:val="21"/>
          <w:shd w:val="clear" w:color="auto" w:fill="A1C740"/>
        </w:rPr>
        <w:t>206室</w:t>
      </w:r>
      <w:r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聯絡方式:03-575343</w:t>
      </w:r>
      <w:r>
        <w:rPr>
          <w:rFonts w:ascii="標楷體" w:eastAsia="標楷體" w:hAnsi="標楷體" w:hint="eastAsia"/>
          <w:sz w:val="28"/>
          <w:szCs w:val="28"/>
        </w:rPr>
        <w:t xml:space="preserve"> 洪先生</w:t>
      </w:r>
    </w:p>
    <w:p w:rsidR="00AF4BFA" w:rsidRPr="00EA66B7" w:rsidRDefault="00EA66B7" w:rsidP="00321E1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EA66B7">
        <w:rPr>
          <w:rFonts w:ascii="標楷體" w:eastAsia="標楷體" w:hAnsi="標楷體" w:hint="eastAsia"/>
          <w:sz w:val="28"/>
          <w:szCs w:val="28"/>
        </w:rPr>
        <w:t>付款方式</w:t>
      </w:r>
      <w:r w:rsidRPr="00EA66B7">
        <w:rPr>
          <w:rFonts w:ascii="標楷體" w:eastAsia="標楷體" w:hAnsi="標楷體"/>
          <w:sz w:val="28"/>
          <w:szCs w:val="28"/>
        </w:rPr>
        <w:t>:</w:t>
      </w:r>
      <w:r w:rsidRPr="00EA66B7">
        <w:rPr>
          <w:rFonts w:ascii="標楷體" w:eastAsia="標楷體" w:hAnsi="標楷體" w:hint="eastAsia"/>
          <w:sz w:val="28"/>
          <w:szCs w:val="28"/>
        </w:rPr>
        <w:t>因是優惠價格</w:t>
      </w:r>
      <w:r w:rsidRPr="00EA66B7">
        <w:rPr>
          <w:rFonts w:ascii="標楷體" w:eastAsia="標楷體" w:hAnsi="標楷體"/>
          <w:sz w:val="28"/>
          <w:szCs w:val="28"/>
        </w:rPr>
        <w:t>,</w:t>
      </w:r>
      <w:r w:rsidRPr="00EA66B7">
        <w:rPr>
          <w:rFonts w:ascii="標楷體" w:eastAsia="標楷體" w:hAnsi="標楷體" w:hint="eastAsia"/>
          <w:sz w:val="28"/>
          <w:szCs w:val="28"/>
        </w:rPr>
        <w:t>利潤有限僅收</w:t>
      </w:r>
      <w:r w:rsidRPr="00930304">
        <w:rPr>
          <w:rFonts w:ascii="標楷體" w:eastAsia="標楷體" w:hAnsi="標楷體" w:hint="eastAsia"/>
          <w:b/>
          <w:i/>
          <w:color w:val="FF0000"/>
          <w:sz w:val="28"/>
          <w:szCs w:val="28"/>
        </w:rPr>
        <w:t>現金</w:t>
      </w:r>
    </w:p>
    <w:p w:rsidR="00321E1B" w:rsidRPr="00321E1B" w:rsidRDefault="00321E1B" w:rsidP="00321E1B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28"/>
          <w:szCs w:val="28"/>
        </w:rPr>
      </w:pPr>
      <w:r w:rsidRPr="00321E1B">
        <w:rPr>
          <w:rFonts w:ascii="標楷體" w:eastAsia="標楷體" w:hAnsi="標楷體" w:hint="eastAsia"/>
          <w:sz w:val="28"/>
          <w:szCs w:val="28"/>
        </w:rPr>
        <w:t>產品功能及特色介紹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(1)TTI</w:t>
      </w:r>
      <w:proofErr w:type="gramStart"/>
      <w:r w:rsidRPr="00930304">
        <w:rPr>
          <w:rFonts w:ascii="標楷體" w:eastAsia="標楷體" w:hAnsi="標楷體" w:hint="eastAsia"/>
          <w:szCs w:val="24"/>
        </w:rPr>
        <w:t>晶彩美牙筆</w:t>
      </w:r>
      <w:proofErr w:type="gramEnd"/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TTI</w:t>
      </w:r>
      <w:proofErr w:type="gramStart"/>
      <w:r w:rsidRPr="00930304">
        <w:rPr>
          <w:rFonts w:ascii="標楷體" w:eastAsia="標楷體" w:hAnsi="標楷體" w:hint="eastAsia"/>
          <w:szCs w:val="24"/>
        </w:rPr>
        <w:t>晶彩美牙筆</w:t>
      </w:r>
      <w:proofErr w:type="gramEnd"/>
      <w:r w:rsidRPr="00930304">
        <w:rPr>
          <w:rFonts w:ascii="標楷體" w:eastAsia="標楷體" w:hAnsi="標楷體" w:hint="eastAsia"/>
          <w:szCs w:val="24"/>
        </w:rPr>
        <w:t>擁有最穩定的牙齒美白成分，不隨貯存時間衰減，品質達國際級。產品經工業技術研究院實驗室檢測，並得到台灣衛生</w:t>
      </w:r>
      <w:proofErr w:type="gramStart"/>
      <w:r w:rsidRPr="00930304">
        <w:rPr>
          <w:rFonts w:ascii="標楷體" w:eastAsia="標楷體" w:hAnsi="標楷體" w:hint="eastAsia"/>
          <w:szCs w:val="24"/>
        </w:rPr>
        <w:t>福利部與</w:t>
      </w:r>
      <w:proofErr w:type="gramEnd"/>
      <w:r w:rsidRPr="00930304">
        <w:rPr>
          <w:rFonts w:ascii="標楷體" w:eastAsia="標楷體" w:hAnsi="標楷體" w:hint="eastAsia"/>
          <w:szCs w:val="24"/>
        </w:rPr>
        <w:t>SGS認證。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(2)TTI濃縮漱口液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可攜型，一次使用只要5滴。可用1個半月。</w:t>
      </w:r>
      <w:r w:rsidRPr="00930304">
        <w:rPr>
          <w:rFonts w:ascii="標楷體" w:eastAsia="標楷體" w:hAnsi="標楷體" w:hint="eastAsia"/>
          <w:color w:val="000000"/>
          <w:szCs w:val="24"/>
        </w:rPr>
        <w:t>清新薄荷味，不如里斯德</w:t>
      </w:r>
      <w:proofErr w:type="gramStart"/>
      <w:r w:rsidRPr="00930304">
        <w:rPr>
          <w:rFonts w:ascii="標楷體" w:eastAsia="標楷體" w:hAnsi="標楷體" w:hint="eastAsia"/>
          <w:color w:val="000000"/>
          <w:szCs w:val="24"/>
        </w:rPr>
        <w:t>霖</w:t>
      </w:r>
      <w:proofErr w:type="gramEnd"/>
      <w:r w:rsidRPr="00930304">
        <w:rPr>
          <w:rFonts w:ascii="標楷體" w:eastAsia="標楷體" w:hAnsi="標楷體" w:hint="eastAsia"/>
          <w:color w:val="000000"/>
          <w:szCs w:val="24"/>
        </w:rPr>
        <w:t>西方人口味之嗆辣。經工業技術研究院實驗室檢測與SGS殺菌測試，有效殺菌達42%。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(3)TTI O-Fresh 口氣剋星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東方口味</w:t>
      </w:r>
      <w:proofErr w:type="gramStart"/>
      <w:r w:rsidRPr="00930304">
        <w:rPr>
          <w:rFonts w:ascii="標楷體" w:eastAsia="標楷體" w:hAnsi="標楷體" w:hint="eastAsia"/>
          <w:szCs w:val="24"/>
        </w:rPr>
        <w:t>的口香噴</w:t>
      </w:r>
      <w:proofErr w:type="gramEnd"/>
      <w:r w:rsidRPr="00930304">
        <w:rPr>
          <w:rFonts w:ascii="標楷體" w:eastAsia="標楷體" w:hAnsi="標楷體" w:hint="eastAsia"/>
          <w:szCs w:val="24"/>
        </w:rPr>
        <w:t>劑，殺菌力強，可謂CP值高。它可以快速去除火氣大，口臭，抽菸，嚼檳榔，吃重口味食物所產生的口臭。</w:t>
      </w:r>
    </w:p>
    <w:p w:rsidR="00321E1B" w:rsidRPr="00930304" w:rsidRDefault="00321E1B" w:rsidP="00321E1B">
      <w:pPr>
        <w:pStyle w:val="a3"/>
        <w:ind w:leftChars="0"/>
        <w:rPr>
          <w:rFonts w:ascii="標楷體" w:eastAsia="標楷體" w:hAnsi="標楷體" w:hint="eastAsia"/>
          <w:szCs w:val="24"/>
        </w:rPr>
      </w:pP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(4)TTI 無毒臭UV</w:t>
      </w:r>
      <w:proofErr w:type="gramStart"/>
      <w:r w:rsidRPr="00930304">
        <w:rPr>
          <w:rFonts w:ascii="標楷體" w:eastAsia="標楷體" w:hAnsi="標楷體" w:hint="eastAsia"/>
          <w:szCs w:val="24"/>
        </w:rPr>
        <w:t>美甲膠環保</w:t>
      </w:r>
      <w:proofErr w:type="gramEnd"/>
      <w:r w:rsidRPr="00930304">
        <w:rPr>
          <w:rFonts w:ascii="標楷體" w:eastAsia="標楷體" w:hAnsi="標楷體" w:hint="eastAsia"/>
          <w:szCs w:val="24"/>
        </w:rPr>
        <w:t>，低氣味，持久又</w:t>
      </w:r>
      <w:proofErr w:type="gramStart"/>
      <w:r w:rsidRPr="00930304">
        <w:rPr>
          <w:rFonts w:ascii="標楷體" w:eastAsia="標楷體" w:hAnsi="標楷體" w:hint="eastAsia"/>
          <w:szCs w:val="24"/>
        </w:rPr>
        <w:t>容易除膠</w:t>
      </w:r>
      <w:proofErr w:type="gramEnd"/>
      <w:r w:rsidRPr="00930304">
        <w:rPr>
          <w:rFonts w:ascii="標楷體" w:eastAsia="標楷體" w:hAnsi="標楷體" w:hint="eastAsia"/>
          <w:szCs w:val="24"/>
        </w:rPr>
        <w:t>，是台灣頂尖的產品。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TTI的</w:t>
      </w:r>
      <w:proofErr w:type="gramStart"/>
      <w:r w:rsidRPr="00930304">
        <w:rPr>
          <w:rFonts w:ascii="標楷體" w:eastAsia="標楷體" w:hAnsi="標楷體" w:hint="eastAsia"/>
          <w:szCs w:val="24"/>
        </w:rPr>
        <w:t>底層膠可持久</w:t>
      </w:r>
      <w:proofErr w:type="gramEnd"/>
      <w:r w:rsidRPr="00930304">
        <w:rPr>
          <w:rFonts w:ascii="標楷體" w:eastAsia="標楷體" w:hAnsi="標楷體" w:hint="eastAsia"/>
          <w:szCs w:val="24"/>
        </w:rPr>
        <w:t>30-50天，5-15分鐘可卸除，</w:t>
      </w:r>
      <w:proofErr w:type="gramStart"/>
      <w:r w:rsidRPr="00930304">
        <w:rPr>
          <w:rFonts w:ascii="標楷體" w:eastAsia="標楷體" w:hAnsi="標楷體" w:hint="eastAsia"/>
          <w:szCs w:val="24"/>
        </w:rPr>
        <w:t>可整片</w:t>
      </w:r>
      <w:proofErr w:type="gramEnd"/>
      <w:r w:rsidRPr="00930304">
        <w:rPr>
          <w:rFonts w:ascii="標楷體" w:eastAsia="標楷體" w:hAnsi="標楷體" w:hint="eastAsia"/>
          <w:szCs w:val="24"/>
        </w:rPr>
        <w:t>卸除，是頂尖技術。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TTI的膠沒有臭味，沒有有機溶劑，不傷身體、呼吸系統、循環系統與大腦。</w:t>
      </w:r>
    </w:p>
    <w:p w:rsidR="00321E1B" w:rsidRPr="00930304" w:rsidRDefault="00321E1B" w:rsidP="00321E1B">
      <w:pPr>
        <w:rPr>
          <w:rFonts w:ascii="標楷體" w:eastAsia="標楷體" w:hAnsi="標楷體" w:hint="eastAsia"/>
          <w:szCs w:val="24"/>
        </w:rPr>
      </w:pPr>
      <w:r w:rsidRPr="00930304">
        <w:rPr>
          <w:rFonts w:ascii="標楷體" w:eastAsia="標楷體" w:hAnsi="標楷體" w:hint="eastAsia"/>
          <w:szCs w:val="24"/>
        </w:rPr>
        <w:t>TTI的膠不含重金屬，不含DBP塑化劑，不含甲醇、甲醛、甲苯</w:t>
      </w:r>
    </w:p>
    <w:p w:rsidR="00321E1B" w:rsidRPr="00930304" w:rsidRDefault="00321E1B" w:rsidP="00321E1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930304">
        <w:rPr>
          <w:rFonts w:ascii="標楷體" w:eastAsia="標楷體" w:hAnsi="標楷體" w:hint="eastAsia"/>
          <w:sz w:val="28"/>
          <w:szCs w:val="28"/>
        </w:rPr>
        <w:t>產品照片:</w:t>
      </w:r>
      <w:r w:rsidRPr="00930304">
        <w:rPr>
          <w:rFonts w:ascii="標楷體" w:eastAsia="標楷體" w:hAnsi="標楷體"/>
          <w:sz w:val="28"/>
          <w:szCs w:val="28"/>
        </w:rPr>
        <w:t>(不含稅價， 口腔類產品現貨供應，環保</w:t>
      </w:r>
      <w:proofErr w:type="gramStart"/>
      <w:r w:rsidRPr="00930304">
        <w:rPr>
          <w:rFonts w:ascii="標楷體" w:eastAsia="標楷體" w:hAnsi="標楷體"/>
          <w:sz w:val="28"/>
          <w:szCs w:val="28"/>
        </w:rPr>
        <w:t>美甲膠2周前</w:t>
      </w:r>
      <w:proofErr w:type="gramEnd"/>
      <w:r w:rsidRPr="00930304">
        <w:rPr>
          <w:rFonts w:ascii="標楷體" w:eastAsia="標楷體" w:hAnsi="標楷體"/>
          <w:sz w:val="28"/>
          <w:szCs w:val="28"/>
        </w:rPr>
        <w:t>預購)</w:t>
      </w:r>
    </w:p>
    <w:tbl>
      <w:tblPr>
        <w:tblStyle w:val="a8"/>
        <w:tblW w:w="8748" w:type="dxa"/>
        <w:tblBorders>
          <w:top w:val="single" w:sz="4" w:space="0" w:color="FF9900"/>
          <w:left w:val="single" w:sz="4" w:space="0" w:color="FF9900"/>
          <w:bottom w:val="single" w:sz="4" w:space="0" w:color="FF9900"/>
          <w:right w:val="single" w:sz="4" w:space="0" w:color="FF9900"/>
          <w:insideH w:val="single" w:sz="4" w:space="0" w:color="FF9900"/>
          <w:insideV w:val="single" w:sz="4" w:space="0" w:color="FF9900"/>
        </w:tblBorders>
        <w:tblLook w:val="01E0" w:firstRow="1" w:lastRow="1" w:firstColumn="1" w:lastColumn="1" w:noHBand="0" w:noVBand="0"/>
      </w:tblPr>
      <w:tblGrid>
        <w:gridCol w:w="2230"/>
        <w:gridCol w:w="2073"/>
        <w:gridCol w:w="2465"/>
        <w:gridCol w:w="1980"/>
      </w:tblGrid>
      <w:tr w:rsidR="00321E1B" w:rsidRPr="00784C24" w:rsidTr="00D50732">
        <w:tc>
          <w:tcPr>
            <w:tcW w:w="2230" w:type="dxa"/>
          </w:tcPr>
          <w:p w:rsidR="00321E1B" w:rsidRPr="00784C24" w:rsidRDefault="00321E1B" w:rsidP="00D50732">
            <w:pPr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685800" cy="1508760"/>
                  <wp:effectExtent l="0" t="0" r="0" b="0"/>
                  <wp:docPr id="7" name="圖片 7" descr="DSC_2909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_2909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標楷體"/>
                <w:noProof/>
              </w:rPr>
              <w:drawing>
                <wp:inline distT="0" distB="0" distL="0" distR="0">
                  <wp:extent cx="571500" cy="1386840"/>
                  <wp:effectExtent l="0" t="0" r="0" b="3810"/>
                  <wp:docPr id="6" name="圖片 6" descr="DSC_2970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_2970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38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3" w:type="dxa"/>
          </w:tcPr>
          <w:p w:rsidR="00321E1B" w:rsidRPr="00784C24" w:rsidRDefault="00321E1B" w:rsidP="00D50732">
            <w:pPr>
              <w:rPr>
                <w:rFonts w:eastAsia="標楷體"/>
                <w:color w:val="FF0000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548640" cy="1424940"/>
                  <wp:effectExtent l="0" t="0" r="3810" b="3810"/>
                  <wp:docPr id="5" name="圖片 5" descr="DSC_2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_29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標楷體"/>
                <w:noProof/>
              </w:rPr>
              <w:drawing>
                <wp:inline distT="0" distB="0" distL="0" distR="0">
                  <wp:extent cx="464820" cy="1196340"/>
                  <wp:effectExtent l="0" t="0" r="0" b="3810"/>
                  <wp:docPr id="4" name="圖片 4" descr="DSC_2995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_2995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" cy="119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321E1B" w:rsidRPr="00784C24" w:rsidRDefault="00321E1B" w:rsidP="00D50732">
            <w:pPr>
              <w:rPr>
                <w:rFonts w:eastAsia="標楷體"/>
              </w:rPr>
            </w:pPr>
          </w:p>
          <w:p w:rsidR="00321E1B" w:rsidRPr="00784C24" w:rsidRDefault="00321E1B" w:rsidP="00D50732">
            <w:pPr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754380" cy="1348740"/>
                  <wp:effectExtent l="0" t="0" r="7620" b="3810"/>
                  <wp:docPr id="3" name="圖片 3" descr="DSC_2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_29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8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標楷體"/>
                <w:noProof/>
              </w:rPr>
              <w:drawing>
                <wp:inline distT="0" distB="0" distL="0" distR="0">
                  <wp:extent cx="655320" cy="1127760"/>
                  <wp:effectExtent l="0" t="0" r="0" b="0"/>
                  <wp:docPr id="2" name="圖片 2" descr="DSC_2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_29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321E1B" w:rsidRPr="00784C24" w:rsidRDefault="00321E1B" w:rsidP="00D50732">
            <w:pPr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1066800" cy="1531620"/>
                  <wp:effectExtent l="0" t="0" r="0" b="0"/>
                  <wp:docPr id="1" name="圖片 1" descr="透明膠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透明膠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53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E1B" w:rsidRPr="00784C24" w:rsidTr="00D50732">
        <w:tc>
          <w:tcPr>
            <w:tcW w:w="2230" w:type="dxa"/>
          </w:tcPr>
          <w:p w:rsidR="00321E1B" w:rsidRDefault="00321E1B" w:rsidP="00D50732">
            <w:pPr>
              <w:rPr>
                <w:rFonts w:eastAsia="標楷體" w:hAnsi="標楷體" w:hint="eastAsia"/>
                <w:color w:val="FF0000"/>
              </w:rPr>
            </w:pPr>
            <w:r w:rsidRPr="00784C24">
              <w:rPr>
                <w:rFonts w:eastAsia="標楷體"/>
                <w:color w:val="FF0000"/>
              </w:rPr>
              <w:t xml:space="preserve">TTI </w:t>
            </w:r>
            <w:proofErr w:type="gramStart"/>
            <w:r w:rsidRPr="00784C24">
              <w:rPr>
                <w:rFonts w:eastAsia="標楷體" w:hAnsi="標楷體"/>
                <w:color w:val="FF0000"/>
              </w:rPr>
              <w:t>晶彩美牙筆</w:t>
            </w:r>
            <w:proofErr w:type="gramEnd"/>
            <w:r w:rsidRPr="00784C24">
              <w:rPr>
                <w:rFonts w:eastAsia="標楷體"/>
                <w:color w:val="FF0000"/>
              </w:rPr>
              <w:t>700</w:t>
            </w:r>
            <w:r w:rsidRPr="00784C24">
              <w:rPr>
                <w:rFonts w:eastAsia="標楷體" w:hAnsi="標楷體"/>
                <w:color w:val="FF0000"/>
              </w:rPr>
              <w:t>元</w:t>
            </w:r>
          </w:p>
          <w:p w:rsidR="00321E1B" w:rsidRPr="00784C24" w:rsidRDefault="00321E1B" w:rsidP="00D50732">
            <w:pPr>
              <w:rPr>
                <w:rFonts w:eastAsia="標楷體"/>
                <w:color w:val="FF0000"/>
              </w:rPr>
            </w:pPr>
            <w:r w:rsidRPr="00784C24">
              <w:rPr>
                <w:rFonts w:eastAsia="標楷體" w:hAnsi="標楷體"/>
                <w:color w:val="FF0000"/>
              </w:rPr>
              <w:t>，本日清華特惠</w:t>
            </w:r>
            <w:r w:rsidRPr="00784C24">
              <w:rPr>
                <w:rFonts w:eastAsia="標楷體"/>
                <w:color w:val="FF0000"/>
              </w:rPr>
              <w:t>400</w:t>
            </w:r>
            <w:r w:rsidRPr="00784C24">
              <w:rPr>
                <w:rFonts w:eastAsia="標楷體" w:hAnsi="標楷體"/>
                <w:color w:val="FF0000"/>
              </w:rPr>
              <w:t>元</w:t>
            </w:r>
          </w:p>
        </w:tc>
        <w:tc>
          <w:tcPr>
            <w:tcW w:w="2073" w:type="dxa"/>
          </w:tcPr>
          <w:p w:rsidR="00321E1B" w:rsidRDefault="00321E1B" w:rsidP="00D50732">
            <w:pPr>
              <w:rPr>
                <w:rFonts w:eastAsia="標楷體" w:hAnsi="標楷體" w:hint="eastAsia"/>
                <w:color w:val="FF0000"/>
              </w:rPr>
            </w:pPr>
            <w:r w:rsidRPr="00784C24">
              <w:rPr>
                <w:rFonts w:eastAsia="標楷體"/>
                <w:color w:val="FF0000"/>
              </w:rPr>
              <w:t>TTI</w:t>
            </w:r>
            <w:r w:rsidRPr="00784C24">
              <w:rPr>
                <w:rFonts w:eastAsia="標楷體" w:hAnsi="標楷體"/>
                <w:color w:val="FF0000"/>
              </w:rPr>
              <w:t>口氣剋星</w:t>
            </w:r>
            <w:r w:rsidRPr="00784C24">
              <w:rPr>
                <w:rFonts w:eastAsia="標楷體"/>
                <w:color w:val="FF0000"/>
              </w:rPr>
              <w:t>180</w:t>
            </w:r>
            <w:r w:rsidRPr="00784C24">
              <w:rPr>
                <w:rFonts w:eastAsia="標楷體" w:hAnsi="標楷體"/>
                <w:color w:val="FF0000"/>
              </w:rPr>
              <w:t>元</w:t>
            </w:r>
          </w:p>
          <w:p w:rsidR="00321E1B" w:rsidRPr="00784C24" w:rsidRDefault="00321E1B" w:rsidP="00D50732">
            <w:pPr>
              <w:rPr>
                <w:rFonts w:eastAsia="標楷體"/>
                <w:color w:val="FF0000"/>
              </w:rPr>
            </w:pPr>
            <w:r w:rsidRPr="00784C24">
              <w:rPr>
                <w:rFonts w:eastAsia="標楷體" w:hAnsi="標楷體"/>
                <w:color w:val="FF0000"/>
              </w:rPr>
              <w:t>本日清華特惠</w:t>
            </w:r>
            <w:r w:rsidRPr="00784C24">
              <w:rPr>
                <w:rFonts w:eastAsia="標楷體"/>
                <w:color w:val="FF0000"/>
              </w:rPr>
              <w:t>120</w:t>
            </w:r>
            <w:r w:rsidRPr="00784C24">
              <w:rPr>
                <w:rFonts w:eastAsia="標楷體" w:hAnsi="標楷體"/>
                <w:color w:val="FF0000"/>
              </w:rPr>
              <w:t>元</w:t>
            </w:r>
          </w:p>
        </w:tc>
        <w:tc>
          <w:tcPr>
            <w:tcW w:w="2465" w:type="dxa"/>
          </w:tcPr>
          <w:p w:rsidR="00321E1B" w:rsidRPr="00784C24" w:rsidRDefault="00321E1B" w:rsidP="00D50732">
            <w:pPr>
              <w:rPr>
                <w:rFonts w:eastAsia="標楷體"/>
                <w:color w:val="FF0000"/>
              </w:rPr>
            </w:pPr>
            <w:r w:rsidRPr="00784C24">
              <w:rPr>
                <w:rFonts w:eastAsia="標楷體"/>
                <w:color w:val="FF0000"/>
              </w:rPr>
              <w:t>TTI</w:t>
            </w:r>
            <w:r w:rsidRPr="00784C24">
              <w:rPr>
                <w:rFonts w:eastAsia="標楷體" w:hAnsi="標楷體"/>
                <w:color w:val="FF0000"/>
              </w:rPr>
              <w:t>濃縮漱口液</w:t>
            </w:r>
            <w:r w:rsidRPr="00784C24">
              <w:rPr>
                <w:rFonts w:eastAsia="標楷體"/>
                <w:color w:val="FF0000"/>
              </w:rPr>
              <w:t>380</w:t>
            </w:r>
            <w:r w:rsidRPr="00784C24">
              <w:rPr>
                <w:rFonts w:eastAsia="標楷體" w:hAnsi="標楷體"/>
                <w:color w:val="FF0000"/>
              </w:rPr>
              <w:t>元，本日清華特惠</w:t>
            </w:r>
            <w:r w:rsidRPr="00784C24">
              <w:rPr>
                <w:rFonts w:eastAsia="標楷體"/>
                <w:color w:val="FF0000"/>
              </w:rPr>
              <w:t>256</w:t>
            </w:r>
            <w:r w:rsidRPr="00784C24">
              <w:rPr>
                <w:rFonts w:eastAsia="標楷體" w:hAnsi="標楷體"/>
                <w:color w:val="FF0000"/>
              </w:rPr>
              <w:t>元</w:t>
            </w:r>
          </w:p>
        </w:tc>
        <w:tc>
          <w:tcPr>
            <w:tcW w:w="1980" w:type="dxa"/>
          </w:tcPr>
          <w:p w:rsidR="00321E1B" w:rsidRPr="00784C24" w:rsidRDefault="00321E1B" w:rsidP="00D50732">
            <w:pPr>
              <w:rPr>
                <w:rFonts w:eastAsia="標楷體"/>
                <w:color w:val="FF0000"/>
              </w:rPr>
            </w:pPr>
            <w:r w:rsidRPr="00784C24">
              <w:rPr>
                <w:rFonts w:eastAsia="標楷體" w:hAnsi="標楷體"/>
                <w:color w:val="FF0000"/>
              </w:rPr>
              <w:t>環保美</w:t>
            </w:r>
            <w:proofErr w:type="gramStart"/>
            <w:r w:rsidRPr="00784C24">
              <w:rPr>
                <w:rFonts w:eastAsia="標楷體" w:hAnsi="標楷體"/>
                <w:color w:val="FF0000"/>
              </w:rPr>
              <w:t>甲膠</w:t>
            </w:r>
            <w:r w:rsidRPr="00784C24">
              <w:rPr>
                <w:rFonts w:eastAsia="標楷體"/>
                <w:color w:val="FF0000"/>
              </w:rPr>
              <w:t>600</w:t>
            </w:r>
            <w:r w:rsidRPr="00784C24">
              <w:rPr>
                <w:rFonts w:eastAsia="標楷體" w:hAnsi="標楷體"/>
                <w:color w:val="FF0000"/>
              </w:rPr>
              <w:t>元</w:t>
            </w:r>
            <w:proofErr w:type="gramEnd"/>
            <w:r w:rsidRPr="00784C24">
              <w:rPr>
                <w:rFonts w:eastAsia="標楷體" w:hAnsi="標楷體"/>
                <w:color w:val="FF0000"/>
              </w:rPr>
              <w:t>，本日清華特惠</w:t>
            </w:r>
            <w:r w:rsidRPr="00784C24">
              <w:rPr>
                <w:rFonts w:eastAsia="標楷體"/>
                <w:color w:val="FF0000"/>
              </w:rPr>
              <w:t>200</w:t>
            </w:r>
            <w:r w:rsidRPr="00784C24">
              <w:rPr>
                <w:rFonts w:eastAsia="標楷體" w:hAnsi="標楷體"/>
                <w:color w:val="FF0000"/>
              </w:rPr>
              <w:t>元</w:t>
            </w:r>
          </w:p>
        </w:tc>
      </w:tr>
      <w:tr w:rsidR="00321E1B" w:rsidRPr="00784C24" w:rsidTr="00D50732">
        <w:tc>
          <w:tcPr>
            <w:tcW w:w="2230" w:type="dxa"/>
          </w:tcPr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 w:hAnsi="標楷體"/>
              </w:rPr>
              <w:t>特點</w:t>
            </w:r>
            <w:r w:rsidRPr="00784C24">
              <w:rPr>
                <w:rFonts w:eastAsia="標楷體"/>
              </w:rPr>
              <w:t>: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1.</w:t>
            </w:r>
            <w:r w:rsidRPr="00784C24">
              <w:rPr>
                <w:rFonts w:eastAsia="標楷體" w:hAnsi="標楷體"/>
              </w:rPr>
              <w:t>牙齒美白效果佳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2.</w:t>
            </w:r>
            <w:r w:rsidRPr="00784C24">
              <w:rPr>
                <w:rFonts w:eastAsia="標楷體" w:hAnsi="標楷體"/>
              </w:rPr>
              <w:t>美白物質穩定不衰退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3.</w:t>
            </w:r>
            <w:r w:rsidRPr="00784C24">
              <w:rPr>
                <w:rFonts w:eastAsia="標楷體" w:hAnsi="標楷體"/>
              </w:rPr>
              <w:t>積極</w:t>
            </w:r>
            <w:proofErr w:type="gramStart"/>
            <w:r w:rsidRPr="00784C24">
              <w:rPr>
                <w:rFonts w:eastAsia="標楷體" w:hAnsi="標楷體"/>
              </w:rPr>
              <w:t>潔白早午</w:t>
            </w:r>
            <w:proofErr w:type="gramEnd"/>
            <w:r w:rsidRPr="00784C24">
              <w:rPr>
                <w:rFonts w:eastAsia="標楷體" w:hAnsi="標楷體"/>
              </w:rPr>
              <w:t>晚用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4.</w:t>
            </w:r>
            <w:r w:rsidRPr="00784C24">
              <w:rPr>
                <w:rFonts w:eastAsia="標楷體" w:hAnsi="標楷體"/>
              </w:rPr>
              <w:t>平時維護白牙用</w:t>
            </w:r>
          </w:p>
        </w:tc>
        <w:tc>
          <w:tcPr>
            <w:tcW w:w="2073" w:type="dxa"/>
          </w:tcPr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 w:hAnsi="標楷體"/>
              </w:rPr>
              <w:t>特點</w:t>
            </w:r>
            <w:r w:rsidRPr="00784C24">
              <w:rPr>
                <w:rFonts w:eastAsia="標楷體"/>
              </w:rPr>
              <w:t>: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1.</w:t>
            </w:r>
            <w:r w:rsidRPr="00784C24">
              <w:rPr>
                <w:rFonts w:eastAsia="標楷體" w:hAnsi="標楷體"/>
              </w:rPr>
              <w:t>自然成分、口感回甘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2.</w:t>
            </w:r>
            <w:r w:rsidRPr="00784C24">
              <w:rPr>
                <w:rFonts w:eastAsia="標楷體" w:hAnsi="標楷體"/>
              </w:rPr>
              <w:t>抗</w:t>
            </w:r>
            <w:proofErr w:type="gramStart"/>
            <w:r w:rsidRPr="00784C24">
              <w:rPr>
                <w:rFonts w:eastAsia="標楷體" w:hAnsi="標楷體"/>
              </w:rPr>
              <w:t>菌效佳</w:t>
            </w:r>
            <w:proofErr w:type="gramEnd"/>
            <w:r w:rsidRPr="00784C24">
              <w:rPr>
                <w:rFonts w:eastAsia="標楷體" w:hAnsi="標楷體"/>
              </w:rPr>
              <w:t>，</w:t>
            </w:r>
            <w:r w:rsidRPr="00784C24">
              <w:rPr>
                <w:rFonts w:eastAsia="標楷體"/>
              </w:rPr>
              <w:t>SGS</w:t>
            </w:r>
            <w:r w:rsidRPr="00784C24">
              <w:rPr>
                <w:rFonts w:eastAsia="標楷體" w:hAnsi="標楷體"/>
              </w:rPr>
              <w:t>與工研院認證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3.</w:t>
            </w:r>
            <w:r w:rsidRPr="00784C24">
              <w:rPr>
                <w:rFonts w:eastAsia="標楷體" w:hAnsi="標楷體"/>
              </w:rPr>
              <w:t>辦公旅行佳</w:t>
            </w:r>
          </w:p>
        </w:tc>
        <w:tc>
          <w:tcPr>
            <w:tcW w:w="2465" w:type="dxa"/>
          </w:tcPr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 w:hAnsi="標楷體"/>
              </w:rPr>
              <w:t>特點</w:t>
            </w:r>
            <w:r w:rsidRPr="00784C24">
              <w:rPr>
                <w:rFonts w:eastAsia="標楷體"/>
              </w:rPr>
              <w:t>: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1.</w:t>
            </w:r>
            <w:r w:rsidRPr="00784C24">
              <w:rPr>
                <w:rFonts w:eastAsia="標楷體" w:hAnsi="標楷體"/>
              </w:rPr>
              <w:t>抽菸口氣</w:t>
            </w:r>
            <w:r w:rsidRPr="00784C24">
              <w:rPr>
                <w:rFonts w:eastAsia="標楷體"/>
              </w:rPr>
              <w:t>30</w:t>
            </w:r>
            <w:r w:rsidRPr="00784C24">
              <w:rPr>
                <w:rFonts w:eastAsia="標楷體" w:hAnsi="標楷體"/>
              </w:rPr>
              <w:t>秒消除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2.</w:t>
            </w:r>
            <w:r w:rsidRPr="00784C24">
              <w:rPr>
                <w:rFonts w:eastAsia="標楷體" w:hAnsi="標楷體"/>
              </w:rPr>
              <w:t>檳榔口氣</w:t>
            </w:r>
            <w:r w:rsidRPr="00784C24">
              <w:rPr>
                <w:rFonts w:eastAsia="標楷體"/>
              </w:rPr>
              <w:t>1</w:t>
            </w:r>
            <w:r w:rsidRPr="00784C24">
              <w:rPr>
                <w:rFonts w:eastAsia="標楷體" w:hAnsi="標楷體"/>
              </w:rPr>
              <w:t>分鐘內消除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3.</w:t>
            </w:r>
            <w:r w:rsidRPr="00784C24">
              <w:rPr>
                <w:rFonts w:eastAsia="標楷體" w:hAnsi="標楷體"/>
              </w:rPr>
              <w:t>清新睡眠不足產生口氣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4.</w:t>
            </w:r>
            <w:r w:rsidRPr="00784C24">
              <w:rPr>
                <w:rFonts w:eastAsia="標楷體" w:hAnsi="標楷體"/>
              </w:rPr>
              <w:t>吃重口味食物味道消除</w:t>
            </w:r>
          </w:p>
        </w:tc>
        <w:tc>
          <w:tcPr>
            <w:tcW w:w="1980" w:type="dxa"/>
          </w:tcPr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 w:hAnsi="標楷體"/>
              </w:rPr>
              <w:t>特點</w:t>
            </w:r>
            <w:r w:rsidRPr="00784C24">
              <w:rPr>
                <w:rFonts w:eastAsia="標楷體"/>
              </w:rPr>
              <w:t>: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1.</w:t>
            </w:r>
            <w:r w:rsidRPr="00784C24">
              <w:rPr>
                <w:rFonts w:eastAsia="標楷體" w:hAnsi="標楷體"/>
              </w:rPr>
              <w:t>無毒無臭</w:t>
            </w:r>
          </w:p>
          <w:p w:rsidR="00321E1B" w:rsidRPr="00784C24" w:rsidRDefault="00321E1B" w:rsidP="00D50732">
            <w:pPr>
              <w:rPr>
                <w:rFonts w:eastAsia="標楷體"/>
              </w:rPr>
            </w:pPr>
            <w:r w:rsidRPr="00784C24">
              <w:rPr>
                <w:rFonts w:eastAsia="標楷體"/>
              </w:rPr>
              <w:t>2.</w:t>
            </w:r>
            <w:r w:rsidRPr="00784C24">
              <w:rPr>
                <w:rFonts w:eastAsia="標楷體" w:hAnsi="標楷體"/>
              </w:rPr>
              <w:t>持久又</w:t>
            </w:r>
            <w:proofErr w:type="gramStart"/>
            <w:r w:rsidRPr="00784C24">
              <w:rPr>
                <w:rFonts w:eastAsia="標楷體" w:hAnsi="標楷體"/>
              </w:rPr>
              <w:t>容易除膠</w:t>
            </w:r>
            <w:proofErr w:type="gramEnd"/>
          </w:p>
        </w:tc>
      </w:tr>
    </w:tbl>
    <w:p w:rsidR="00321E1B" w:rsidRPr="00321E1B" w:rsidRDefault="00321E1B" w:rsidP="00321E1B">
      <w:pPr>
        <w:pStyle w:val="a3"/>
        <w:ind w:leftChars="0"/>
        <w:rPr>
          <w:rFonts w:eastAsia="標楷體"/>
        </w:rPr>
      </w:pPr>
    </w:p>
    <w:p w:rsidR="00321E1B" w:rsidRPr="00321E1B" w:rsidRDefault="00321E1B" w:rsidP="00321E1B">
      <w:pPr>
        <w:pStyle w:val="a3"/>
        <w:numPr>
          <w:ilvl w:val="0"/>
          <w:numId w:val="1"/>
        </w:numPr>
        <w:ind w:leftChars="0"/>
        <w:rPr>
          <w:rFonts w:eastAsia="標楷體"/>
          <w:b/>
        </w:rPr>
      </w:pPr>
      <w:r w:rsidRPr="00321E1B">
        <w:rPr>
          <w:rFonts w:eastAsia="標楷體" w:hAnsi="標楷體"/>
          <w:b/>
        </w:rPr>
        <w:t>產品保證</w:t>
      </w:r>
    </w:p>
    <w:p w:rsidR="00321E1B" w:rsidRPr="00321E1B" w:rsidRDefault="00321E1B" w:rsidP="00321E1B">
      <w:pPr>
        <w:pStyle w:val="a3"/>
        <w:ind w:leftChars="0"/>
        <w:rPr>
          <w:rFonts w:eastAsia="標楷體"/>
        </w:rPr>
      </w:pPr>
      <w:r w:rsidRPr="00321E1B">
        <w:rPr>
          <w:rFonts w:eastAsia="標楷體" w:hAnsi="標楷體"/>
        </w:rPr>
        <w:t>七日內瑕疵品可退</w:t>
      </w:r>
    </w:p>
    <w:sectPr w:rsidR="00321E1B" w:rsidRPr="00321E1B" w:rsidSect="00DB3FCD">
      <w:pgSz w:w="11906" w:h="16838"/>
      <w:pgMar w:top="709" w:right="1800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254" w:rsidRDefault="00D72254" w:rsidP="00321E1B">
      <w:r>
        <w:separator/>
      </w:r>
    </w:p>
  </w:endnote>
  <w:endnote w:type="continuationSeparator" w:id="0">
    <w:p w:rsidR="00D72254" w:rsidRDefault="00D72254" w:rsidP="00321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254" w:rsidRDefault="00D72254" w:rsidP="00321E1B">
      <w:r>
        <w:separator/>
      </w:r>
    </w:p>
  </w:footnote>
  <w:footnote w:type="continuationSeparator" w:id="0">
    <w:p w:rsidR="00D72254" w:rsidRDefault="00D72254" w:rsidP="00321E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41B26"/>
    <w:multiLevelType w:val="hybridMultilevel"/>
    <w:tmpl w:val="510CA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3661A9"/>
    <w:multiLevelType w:val="hybridMultilevel"/>
    <w:tmpl w:val="B06A5ADE"/>
    <w:lvl w:ilvl="0" w:tplc="7FC2A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60A2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C42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65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148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F2C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DAF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B8E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C28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D0B"/>
    <w:rsid w:val="0005679C"/>
    <w:rsid w:val="00321E1B"/>
    <w:rsid w:val="004E68C6"/>
    <w:rsid w:val="0062512F"/>
    <w:rsid w:val="00626FDE"/>
    <w:rsid w:val="006913B9"/>
    <w:rsid w:val="00803E31"/>
    <w:rsid w:val="008347B3"/>
    <w:rsid w:val="00930304"/>
    <w:rsid w:val="00950F35"/>
    <w:rsid w:val="009F0D0B"/>
    <w:rsid w:val="00AF4BFA"/>
    <w:rsid w:val="00C83925"/>
    <w:rsid w:val="00D72254"/>
    <w:rsid w:val="00DB3FCD"/>
    <w:rsid w:val="00E430B6"/>
    <w:rsid w:val="00EA66B7"/>
    <w:rsid w:val="00F8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D0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21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1E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1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1E1B"/>
    <w:rPr>
      <w:sz w:val="20"/>
      <w:szCs w:val="20"/>
    </w:rPr>
  </w:style>
  <w:style w:type="table" w:styleId="a8">
    <w:name w:val="Table Grid"/>
    <w:basedOn w:val="a1"/>
    <w:rsid w:val="00321E1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21E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21E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6251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D0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21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1E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1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1E1B"/>
    <w:rPr>
      <w:sz w:val="20"/>
      <w:szCs w:val="20"/>
    </w:rPr>
  </w:style>
  <w:style w:type="table" w:styleId="a8">
    <w:name w:val="Table Grid"/>
    <w:basedOn w:val="a1"/>
    <w:rsid w:val="00321E1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21E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21E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6251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9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8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36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75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84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80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792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982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M5200</dc:creator>
  <cp:lastModifiedBy>M5200</cp:lastModifiedBy>
  <cp:revision>12</cp:revision>
  <cp:lastPrinted>2015-03-09T08:01:00Z</cp:lastPrinted>
  <dcterms:created xsi:type="dcterms:W3CDTF">2015-03-09T07:39:00Z</dcterms:created>
  <dcterms:modified xsi:type="dcterms:W3CDTF">2015-03-10T08:35:00Z</dcterms:modified>
</cp:coreProperties>
</file>