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FD3" w:rsidRPr="00904FD3" w:rsidRDefault="00904FD3" w:rsidP="00904FD3">
      <w:pPr>
        <w:widowControl/>
        <w:spacing w:line="360" w:lineRule="exact"/>
        <w:ind w:left="644" w:rightChars="82" w:right="197" w:hangingChars="201" w:hanging="644"/>
        <w:jc w:val="both"/>
        <w:rPr>
          <w:rFonts w:eastAsia="標楷體" w:cs="Times New Roman"/>
          <w:b/>
          <w:color w:val="000000"/>
          <w:kern w:val="0"/>
          <w:sz w:val="32"/>
          <w:szCs w:val="24"/>
        </w:rPr>
      </w:pPr>
      <w:bookmarkStart w:id="0" w:name="_GoBack"/>
      <w:bookmarkEnd w:id="0"/>
      <w:r w:rsidRPr="00904FD3">
        <w:rPr>
          <w:rFonts w:eastAsia="標楷體" w:cs="Times New Roman"/>
          <w:b/>
          <w:color w:val="000000"/>
          <w:kern w:val="0"/>
          <w:sz w:val="32"/>
          <w:szCs w:val="24"/>
        </w:rPr>
        <w:t>附件</w:t>
      </w:r>
      <w:r w:rsidRPr="00904FD3">
        <w:rPr>
          <w:rFonts w:eastAsia="標楷體" w:cs="Times New Roman"/>
          <w:b/>
          <w:color w:val="000000"/>
          <w:kern w:val="0"/>
          <w:sz w:val="32"/>
          <w:szCs w:val="24"/>
        </w:rPr>
        <w:t>1</w:t>
      </w:r>
    </w:p>
    <w:p w:rsidR="005E6419" w:rsidRPr="00F90BED" w:rsidRDefault="005E6419" w:rsidP="00F90BED">
      <w:pPr>
        <w:spacing w:line="480" w:lineRule="exact"/>
        <w:ind w:leftChars="-236" w:left="1" w:hangingChars="236" w:hanging="567"/>
        <w:jc w:val="center"/>
        <w:rPr>
          <w:rFonts w:ascii="標楷體" w:eastAsia="標楷體" w:hAnsi="標楷體"/>
          <w:b/>
        </w:rPr>
      </w:pPr>
      <w:r w:rsidRPr="00F90BED">
        <w:rPr>
          <w:rFonts w:ascii="標楷體" w:eastAsia="標楷體" w:hAnsi="標楷體" w:hint="eastAsia"/>
          <w:b/>
        </w:rPr>
        <w:t>2018台灣創新技術博覽會-創新發明館</w:t>
      </w:r>
    </w:p>
    <w:p w:rsidR="005E6419" w:rsidRDefault="005E6419" w:rsidP="005E6419">
      <w:pPr>
        <w:spacing w:line="480" w:lineRule="exact"/>
        <w:jc w:val="center"/>
        <w:rPr>
          <w:rFonts w:ascii="標楷體" w:eastAsia="標楷體" w:hAnsi="標楷體"/>
          <w:b/>
        </w:rPr>
      </w:pPr>
      <w:r w:rsidRPr="00F90BED">
        <w:rPr>
          <w:rFonts w:ascii="標楷體" w:eastAsia="標楷體" w:hAnsi="標楷體" w:hint="eastAsia"/>
          <w:b/>
        </w:rPr>
        <w:t>徵件報名參展須知</w:t>
      </w:r>
    </w:p>
    <w:p w:rsidR="001A32E3" w:rsidRPr="001A32E3" w:rsidRDefault="001A32E3" w:rsidP="001A32E3">
      <w:pPr>
        <w:snapToGrid w:val="0"/>
        <w:jc w:val="right"/>
        <w:rPr>
          <w:rFonts w:ascii="標楷體" w:eastAsia="標楷體" w:hAnsi="標楷體"/>
        </w:rPr>
      </w:pPr>
      <w:r w:rsidRPr="001A32E3">
        <w:rPr>
          <w:rFonts w:ascii="標楷體" w:eastAsia="標楷體" w:hAnsi="標楷體" w:hint="eastAsia"/>
        </w:rPr>
        <w:t>107年6月</w:t>
      </w:r>
      <w:r w:rsidR="00AE2013">
        <w:rPr>
          <w:rFonts w:ascii="標楷體" w:eastAsia="標楷體" w:hAnsi="標楷體" w:hint="eastAsia"/>
        </w:rPr>
        <w:t>12</w:t>
      </w:r>
      <w:r w:rsidRPr="001A32E3">
        <w:rPr>
          <w:rFonts w:ascii="標楷體" w:eastAsia="標楷體" w:hAnsi="標楷體" w:hint="eastAsia"/>
        </w:rPr>
        <w:t>日</w:t>
      </w:r>
    </w:p>
    <w:p w:rsidR="005E6419" w:rsidRPr="00F90BED" w:rsidRDefault="005E6419" w:rsidP="005E6419">
      <w:pPr>
        <w:spacing w:line="480" w:lineRule="exact"/>
        <w:rPr>
          <w:rFonts w:ascii="標楷體" w:eastAsia="標楷體" w:hAnsi="標楷體"/>
        </w:rPr>
      </w:pPr>
      <w:r w:rsidRPr="00F90BED">
        <w:rPr>
          <w:rFonts w:ascii="標楷體" w:eastAsia="標楷體" w:hAnsi="標楷體" w:hint="eastAsia"/>
        </w:rPr>
        <w:t>一、報名說明</w:t>
      </w:r>
    </w:p>
    <w:p w:rsidR="005E6419" w:rsidRPr="006258EB" w:rsidRDefault="005E6419" w:rsidP="006258EB">
      <w:pPr>
        <w:pStyle w:val="a3"/>
        <w:numPr>
          <w:ilvl w:val="0"/>
          <w:numId w:val="19"/>
        </w:numPr>
        <w:spacing w:line="480" w:lineRule="exact"/>
        <w:ind w:leftChars="0"/>
        <w:rPr>
          <w:rFonts w:ascii="標楷體" w:eastAsia="標楷體" w:hAnsi="標楷體"/>
        </w:rPr>
      </w:pPr>
      <w:r w:rsidRPr="006258EB">
        <w:rPr>
          <w:rFonts w:ascii="標楷體" w:eastAsia="標楷體" w:hAnsi="標楷體" w:hint="eastAsia"/>
        </w:rPr>
        <w:t>採線上登錄報名方式，新參展單位請按「我要報名」登錄基本資料及技術資料，100-106年參展單位請按「修改資料」，可使用原有帳號、密碼進行登入，即可進行基本資料更新維護與技術資料登錄。</w:t>
      </w:r>
    </w:p>
    <w:p w:rsidR="005E6419" w:rsidRPr="006258EB" w:rsidRDefault="005E6419" w:rsidP="006258EB">
      <w:pPr>
        <w:pStyle w:val="a3"/>
        <w:numPr>
          <w:ilvl w:val="0"/>
          <w:numId w:val="19"/>
        </w:numPr>
        <w:spacing w:line="480" w:lineRule="exact"/>
        <w:ind w:leftChars="0"/>
        <w:rPr>
          <w:rFonts w:ascii="標楷體" w:eastAsia="標楷體" w:hAnsi="標楷體"/>
        </w:rPr>
      </w:pPr>
      <w:r w:rsidRPr="006258EB">
        <w:rPr>
          <w:rFonts w:ascii="標楷體" w:eastAsia="標楷體" w:hAnsi="標楷體" w:hint="eastAsia"/>
        </w:rPr>
        <w:t>線上報名時間自</w:t>
      </w:r>
      <w:r w:rsidR="00EA3638">
        <w:rPr>
          <w:rFonts w:ascii="標楷體" w:eastAsia="標楷體" w:hAnsi="標楷體" w:hint="eastAsia"/>
        </w:rPr>
        <w:t>即日起</w:t>
      </w:r>
      <w:r w:rsidRPr="006258EB">
        <w:rPr>
          <w:rFonts w:ascii="標楷體" w:eastAsia="標楷體" w:hAnsi="標楷體" w:hint="eastAsia"/>
        </w:rPr>
        <w:t>至</w:t>
      </w:r>
      <w:r w:rsidR="006F153F">
        <w:rPr>
          <w:rFonts w:ascii="標楷體" w:eastAsia="標楷體" w:hAnsi="標楷體" w:hint="eastAsia"/>
        </w:rPr>
        <w:t>7</w:t>
      </w:r>
      <w:r w:rsidR="002524DB">
        <w:rPr>
          <w:rFonts w:ascii="標楷體" w:eastAsia="標楷體" w:hAnsi="標楷體" w:hint="eastAsia"/>
        </w:rPr>
        <w:t>/6</w:t>
      </w:r>
      <w:r w:rsidR="00F72A09">
        <w:rPr>
          <w:rFonts w:ascii="標楷體" w:eastAsia="標楷體" w:hAnsi="標楷體" w:hint="eastAsia"/>
        </w:rPr>
        <w:t>（</w:t>
      </w:r>
      <w:r w:rsidR="002524DB">
        <w:rPr>
          <w:rFonts w:ascii="標楷體" w:eastAsia="標楷體" w:hAnsi="標楷體" w:hint="eastAsia"/>
        </w:rPr>
        <w:t>五</w:t>
      </w:r>
      <w:r w:rsidR="00F72A09">
        <w:rPr>
          <w:rFonts w:ascii="標楷體" w:eastAsia="標楷體" w:hAnsi="標楷體" w:hint="eastAsia"/>
        </w:rPr>
        <w:t>）</w:t>
      </w:r>
      <w:r w:rsidRPr="006258EB">
        <w:rPr>
          <w:rFonts w:ascii="標楷體" w:eastAsia="標楷體" w:hAnsi="標楷體" w:hint="eastAsia"/>
        </w:rPr>
        <w:t>止，每一項技術皆需完整登錄技術內容，方可完成報名程序及進行技術審查，請以各校及單位別提出參展報名，每單位可提出至多</w:t>
      </w:r>
      <w:r w:rsidR="00F72A09">
        <w:rPr>
          <w:rFonts w:ascii="標楷體" w:eastAsia="標楷體" w:hAnsi="標楷體" w:hint="eastAsia"/>
        </w:rPr>
        <w:t>8</w:t>
      </w:r>
      <w:r w:rsidRPr="006258EB">
        <w:rPr>
          <w:rFonts w:ascii="標楷體" w:eastAsia="標楷體" w:hAnsi="標楷體" w:hint="eastAsia"/>
        </w:rPr>
        <w:t>件技術。</w:t>
      </w:r>
    </w:p>
    <w:p w:rsidR="006258EB" w:rsidRPr="006258EB" w:rsidRDefault="006258EB" w:rsidP="00B623B1">
      <w:pPr>
        <w:pStyle w:val="a3"/>
        <w:numPr>
          <w:ilvl w:val="0"/>
          <w:numId w:val="19"/>
        </w:numPr>
        <w:spacing w:line="480" w:lineRule="exact"/>
        <w:ind w:leftChars="0"/>
        <w:rPr>
          <w:rFonts w:ascii="標楷體" w:eastAsia="標楷體" w:hAnsi="標楷體"/>
        </w:rPr>
      </w:pPr>
      <w:r w:rsidRPr="006258EB">
        <w:rPr>
          <w:rFonts w:ascii="標楷體" w:eastAsia="標楷體" w:hAnsi="標楷體" w:hint="eastAsia"/>
        </w:rPr>
        <w:t>本年度創新發明館規劃主題情境展示區，若技術入選主題情境展示區，頒發獎金</w:t>
      </w:r>
      <w:r w:rsidR="00F72A09">
        <w:rPr>
          <w:rFonts w:ascii="標楷體" w:eastAsia="標楷體" w:hAnsi="標楷體" w:hint="eastAsia"/>
        </w:rPr>
        <w:t>新台幣1</w:t>
      </w:r>
      <w:r w:rsidRPr="006258EB">
        <w:rPr>
          <w:rFonts w:ascii="標楷體" w:eastAsia="標楷體" w:hAnsi="標楷體" w:hint="eastAsia"/>
        </w:rPr>
        <w:t>萬元</w:t>
      </w:r>
      <w:r w:rsidR="00F72A09">
        <w:rPr>
          <w:rFonts w:ascii="標楷體" w:eastAsia="標楷體" w:hAnsi="標楷體" w:hint="eastAsia"/>
        </w:rPr>
        <w:t>，</w:t>
      </w:r>
      <w:r w:rsidRPr="006258EB">
        <w:rPr>
          <w:rFonts w:ascii="標楷體" w:eastAsia="標楷體" w:hAnsi="標楷體" w:hint="eastAsia"/>
        </w:rPr>
        <w:t>以表揚團隊。</w:t>
      </w:r>
      <w:r w:rsidRPr="00F72A09">
        <w:rPr>
          <w:rFonts w:ascii="標楷體" w:eastAsia="標楷體" w:hAnsi="標楷體" w:hint="eastAsia"/>
        </w:rPr>
        <w:t>(</w:t>
      </w:r>
      <w:r w:rsidR="00B623B1" w:rsidRPr="00F72A09">
        <w:rPr>
          <w:rFonts w:ascii="標楷體" w:eastAsia="標楷體" w:hAnsi="標楷體" w:hint="eastAsia"/>
        </w:rPr>
        <w:t>補助款</w:t>
      </w:r>
      <w:r w:rsidRPr="00F72A09">
        <w:rPr>
          <w:rFonts w:ascii="標楷體" w:eastAsia="標楷體" w:hAnsi="標楷體" w:hint="eastAsia"/>
        </w:rPr>
        <w:t>今年度</w:t>
      </w:r>
      <w:r w:rsidR="00B623B1" w:rsidRPr="00F72A09">
        <w:rPr>
          <w:rFonts w:ascii="標楷體" w:eastAsia="標楷體" w:hAnsi="標楷體" w:hint="eastAsia"/>
        </w:rPr>
        <w:t>改為獎金制</w:t>
      </w:r>
      <w:r w:rsidRPr="00F72A09">
        <w:rPr>
          <w:rFonts w:ascii="標楷體" w:eastAsia="標楷體" w:hAnsi="標楷體" w:hint="eastAsia"/>
        </w:rPr>
        <w:t>)</w:t>
      </w:r>
    </w:p>
    <w:p w:rsidR="005E6419" w:rsidRPr="006258EB" w:rsidRDefault="005E6419" w:rsidP="006258EB">
      <w:pPr>
        <w:pStyle w:val="a3"/>
        <w:numPr>
          <w:ilvl w:val="0"/>
          <w:numId w:val="19"/>
        </w:numPr>
        <w:spacing w:line="480" w:lineRule="exact"/>
        <w:ind w:leftChars="0"/>
        <w:rPr>
          <w:rFonts w:ascii="標楷體" w:eastAsia="標楷體" w:hAnsi="標楷體"/>
        </w:rPr>
      </w:pPr>
      <w:r w:rsidRPr="006258EB">
        <w:rPr>
          <w:rFonts w:ascii="標楷體" w:eastAsia="標楷體" w:hAnsi="標楷體" w:hint="eastAsia"/>
        </w:rPr>
        <w:t>入選之技術請派駐人員於現場進行技術解說</w:t>
      </w:r>
      <w:r w:rsidR="00F72A09">
        <w:rPr>
          <w:rFonts w:ascii="標楷體" w:eastAsia="標楷體" w:hAnsi="標楷體" w:hint="eastAsia"/>
        </w:rPr>
        <w:t>（應具英文解說能力）</w:t>
      </w:r>
      <w:r w:rsidRPr="006258EB">
        <w:rPr>
          <w:rFonts w:ascii="標楷體" w:eastAsia="標楷體" w:hAnsi="標楷體" w:hint="eastAsia"/>
        </w:rPr>
        <w:t>，展覽結束後將核發每件入選技術參展證明書</w:t>
      </w:r>
      <w:r w:rsidR="0004420C">
        <w:rPr>
          <w:rFonts w:ascii="標楷體" w:eastAsia="標楷體" w:hAnsi="標楷體" w:hint="eastAsia"/>
        </w:rPr>
        <w:t>1紙</w:t>
      </w:r>
      <w:r w:rsidRPr="006258EB">
        <w:rPr>
          <w:rFonts w:ascii="標楷體" w:eastAsia="標楷體" w:hAnsi="標楷體" w:hint="eastAsia"/>
        </w:rPr>
        <w:t>。</w:t>
      </w:r>
    </w:p>
    <w:p w:rsidR="005E6419" w:rsidRPr="006258EB" w:rsidRDefault="005E6419" w:rsidP="006258EB">
      <w:pPr>
        <w:pStyle w:val="a3"/>
        <w:numPr>
          <w:ilvl w:val="0"/>
          <w:numId w:val="19"/>
        </w:numPr>
        <w:spacing w:line="480" w:lineRule="exact"/>
        <w:ind w:leftChars="0"/>
        <w:rPr>
          <w:rFonts w:ascii="標楷體" w:eastAsia="標楷體" w:hAnsi="標楷體"/>
        </w:rPr>
      </w:pPr>
      <w:r w:rsidRPr="006258EB">
        <w:rPr>
          <w:rFonts w:ascii="標楷體" w:eastAsia="標楷體" w:hAnsi="標楷體" w:hint="eastAsia"/>
        </w:rPr>
        <w:t>各單位報名之技術內容，請尊重智慧財產權</w:t>
      </w:r>
      <w:r w:rsidR="00592C2C">
        <w:rPr>
          <w:rFonts w:ascii="標楷體" w:eastAsia="標楷體" w:hAnsi="標楷體" w:hint="eastAsia"/>
        </w:rPr>
        <w:t>，違反者應負全部法律責任</w:t>
      </w:r>
      <w:r w:rsidRPr="006258EB">
        <w:rPr>
          <w:rFonts w:ascii="標楷體" w:eastAsia="標楷體" w:hAnsi="標楷體" w:hint="eastAsia"/>
        </w:rPr>
        <w:t>。</w:t>
      </w:r>
    </w:p>
    <w:p w:rsidR="002C149A" w:rsidRPr="00F90BED" w:rsidRDefault="002C149A" w:rsidP="007033FA">
      <w:pPr>
        <w:spacing w:line="480" w:lineRule="exact"/>
        <w:ind w:leftChars="-177" w:left="-425"/>
        <w:rPr>
          <w:rFonts w:ascii="標楷體" w:eastAsia="標楷體" w:hAnsi="標楷體"/>
        </w:rPr>
      </w:pPr>
    </w:p>
    <w:p w:rsidR="005E6419" w:rsidRPr="00F90BED" w:rsidRDefault="005E6419" w:rsidP="005E6419">
      <w:pPr>
        <w:spacing w:line="480" w:lineRule="exact"/>
        <w:rPr>
          <w:rFonts w:ascii="標楷體" w:eastAsia="標楷體" w:hAnsi="標楷體"/>
        </w:rPr>
      </w:pPr>
      <w:r w:rsidRPr="00F90BED">
        <w:rPr>
          <w:rFonts w:ascii="標楷體" w:eastAsia="標楷體" w:hAnsi="標楷體" w:hint="eastAsia"/>
        </w:rPr>
        <w:t>二、審查說明</w:t>
      </w:r>
    </w:p>
    <w:p w:rsidR="002C149A" w:rsidRPr="00F90BED" w:rsidRDefault="005E6419" w:rsidP="001A32E3">
      <w:pPr>
        <w:spacing w:afterLines="50" w:after="180" w:line="480" w:lineRule="exact"/>
        <w:rPr>
          <w:rFonts w:ascii="標楷體" w:eastAsia="標楷體" w:hAnsi="標楷體"/>
        </w:rPr>
      </w:pPr>
      <w:r w:rsidRPr="00F90BED">
        <w:rPr>
          <w:rFonts w:ascii="標楷體" w:eastAsia="標楷體" w:hAnsi="標楷體" w:hint="eastAsia"/>
        </w:rPr>
        <w:t>1.</w:t>
      </w:r>
      <w:r w:rsidRPr="00F90BED">
        <w:rPr>
          <w:rFonts w:ascii="標楷體" w:eastAsia="標楷體" w:hAnsi="標楷體" w:hint="eastAsia"/>
        </w:rPr>
        <w:tab/>
        <w:t>請各單位依本次設定之</w:t>
      </w:r>
      <w:r w:rsidR="002C149A" w:rsidRPr="00F90BED">
        <w:rPr>
          <w:rFonts w:ascii="標楷體" w:eastAsia="標楷體" w:hAnsi="標楷體" w:hint="eastAsia"/>
        </w:rPr>
        <w:t>7</w:t>
      </w:r>
      <w:r w:rsidRPr="00F90BED">
        <w:rPr>
          <w:rFonts w:ascii="標楷體" w:eastAsia="標楷體" w:hAnsi="標楷體" w:hint="eastAsia"/>
        </w:rPr>
        <w:t>大</w:t>
      </w:r>
      <w:r w:rsidR="00447DE9" w:rsidRPr="00F90BED">
        <w:rPr>
          <w:rFonts w:ascii="標楷體" w:eastAsia="標楷體" w:hAnsi="標楷體" w:hint="eastAsia"/>
        </w:rPr>
        <w:t>趨勢主題</w:t>
      </w:r>
      <w:r w:rsidRPr="00F90BED">
        <w:rPr>
          <w:rFonts w:ascii="標楷體" w:eastAsia="標楷體" w:hAnsi="標楷體" w:hint="eastAsia"/>
        </w:rPr>
        <w:t>先進行單位內部遴選，將邀請評審委員針對技術內容逐一進行審查，評選出可於現場實體展示之技術項目。審查完畢後將即期公布入選名單，未入選之技術項目將於</w:t>
      </w:r>
      <w:r w:rsidR="007033FA" w:rsidRPr="00F90BED">
        <w:rPr>
          <w:rFonts w:ascii="標楷體" w:eastAsia="標楷體" w:hAnsi="標楷體" w:hint="eastAsia"/>
        </w:rPr>
        <w:t>創新發明館</w:t>
      </w:r>
      <w:r w:rsidRPr="00F90BED">
        <w:rPr>
          <w:rFonts w:ascii="標楷體" w:eastAsia="標楷體" w:hAnsi="標楷體" w:hint="eastAsia"/>
        </w:rPr>
        <w:t>網站或展覽現場以線上展示呈現。</w:t>
      </w:r>
    </w:p>
    <w:tbl>
      <w:tblPr>
        <w:tblW w:w="5000" w:type="pct"/>
        <w:jc w:val="center"/>
        <w:tblBorders>
          <w:top w:val="outset" w:sz="6" w:space="0" w:color="666666"/>
          <w:left w:val="outset" w:sz="6" w:space="0" w:color="666666"/>
          <w:bottom w:val="outset" w:sz="6" w:space="0" w:color="666666"/>
          <w:right w:val="outset" w:sz="6" w:space="0" w:color="666666"/>
        </w:tblBorders>
        <w:shd w:val="clear" w:color="auto" w:fill="F4F4F4"/>
        <w:tblCellMar>
          <w:top w:w="45" w:type="dxa"/>
          <w:left w:w="45" w:type="dxa"/>
          <w:bottom w:w="45" w:type="dxa"/>
          <w:right w:w="45" w:type="dxa"/>
        </w:tblCellMar>
        <w:tblLook w:val="04A0" w:firstRow="1" w:lastRow="0" w:firstColumn="1" w:lastColumn="0" w:noHBand="0" w:noVBand="1"/>
      </w:tblPr>
      <w:tblGrid>
        <w:gridCol w:w="1500"/>
        <w:gridCol w:w="7563"/>
      </w:tblGrid>
      <w:tr w:rsidR="00745B52" w:rsidRPr="00745B52" w:rsidTr="00447DE9">
        <w:trPr>
          <w:jc w:val="center"/>
        </w:trPr>
        <w:tc>
          <w:tcPr>
            <w:tcW w:w="1500" w:type="dxa"/>
            <w:tcBorders>
              <w:top w:val="outset" w:sz="6" w:space="0" w:color="666666"/>
              <w:left w:val="outset" w:sz="6" w:space="0" w:color="666666"/>
              <w:bottom w:val="outset" w:sz="6" w:space="0" w:color="666666"/>
              <w:right w:val="outset" w:sz="6" w:space="0" w:color="666666"/>
            </w:tcBorders>
            <w:shd w:val="clear" w:color="auto" w:fill="FFFFCC"/>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主題</w:t>
            </w:r>
          </w:p>
        </w:tc>
        <w:tc>
          <w:tcPr>
            <w:tcW w:w="0" w:type="auto"/>
            <w:tcBorders>
              <w:top w:val="outset" w:sz="6" w:space="0" w:color="666666"/>
              <w:left w:val="outset" w:sz="6" w:space="0" w:color="666666"/>
              <w:bottom w:val="outset" w:sz="6" w:space="0" w:color="666666"/>
              <w:right w:val="outset" w:sz="6" w:space="0" w:color="666666"/>
            </w:tcBorders>
            <w:shd w:val="clear" w:color="auto" w:fill="FFFFCC"/>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類別說明</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智慧醫療</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1C4348" w:rsidRDefault="00447DE9" w:rsidP="00B301DC">
            <w:pPr>
              <w:pStyle w:val="a3"/>
              <w:widowControl/>
              <w:numPr>
                <w:ilvl w:val="0"/>
                <w:numId w:val="4"/>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面臨人口老化及少子化所衍生的新醫療問題，社會所需的產品與服務及輔助手術、看護機器人等醫療應用領域。透過整合及創新醫療產品、技術平台與系統，加上整合性健康照護及服務體系，以及目標與成本導向的整合性個人化預防醫學。</w:t>
            </w:r>
          </w:p>
          <w:p w:rsidR="00447DE9" w:rsidRPr="001C4348" w:rsidRDefault="00447DE9" w:rsidP="00B301DC">
            <w:pPr>
              <w:pStyle w:val="a3"/>
              <w:widowControl/>
              <w:numPr>
                <w:ilvl w:val="0"/>
                <w:numId w:val="4"/>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切合主題之技術例如：行動醫療台車、行動醫療平板，電子病歷、醫療管理、安全管控、個人化健康資訊雲端服務、行動輔具、居家用品及建材、意外預防用品、衛浴用品、診斷器材、通訊器材、居家照護及安養服務、定位系統、遠距照護、健康食品、營養輔助品、美容、醫療工程及醫療器材、生醫材料與組織工程、奈米生醫技術、美容用品、其它。</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lastRenderedPageBreak/>
              <w:t>智慧家庭</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1C4348" w:rsidRDefault="00447DE9" w:rsidP="00B301DC">
            <w:pPr>
              <w:pStyle w:val="a3"/>
              <w:widowControl/>
              <w:numPr>
                <w:ilvl w:val="0"/>
                <w:numId w:val="4"/>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將科技融入居家生活環境中，以物聯網、寬頻網絡為基礎，結合移動互聯網、雲計算等新一代技術，構建安全、舒適、便利、智能、溫馨的居家環境，實現服務的智能化、人與家庭設施的雙向智能互動。</w:t>
            </w:r>
          </w:p>
          <w:p w:rsidR="00447DE9" w:rsidRPr="001C4348" w:rsidRDefault="00447DE9" w:rsidP="00B301DC">
            <w:pPr>
              <w:pStyle w:val="a3"/>
              <w:widowControl/>
              <w:numPr>
                <w:ilvl w:val="0"/>
                <w:numId w:val="4"/>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切合主題之技術例如：健康養老、影音娛樂、遠程教育、智能家居控制、能源管理、物業管理、創新多媒體人文關懷系統設計、智慧型空間、建築、互動式虛擬科技服務、傳產科技創新應用、防災科技應用、監控安防、其他。</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智慧交通</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1C4348" w:rsidRDefault="00447DE9" w:rsidP="00B301DC">
            <w:pPr>
              <w:widowControl/>
              <w:numPr>
                <w:ilvl w:val="0"/>
                <w:numId w:val="4"/>
              </w:numPr>
              <w:tabs>
                <w:tab w:val="clear" w:pos="720"/>
                <w:tab w:val="num" w:pos="343"/>
              </w:tabs>
              <w:spacing w:before="100" w:beforeAutospacing="1" w:after="100" w:afterAutospacing="1" w:line="320" w:lineRule="exact"/>
              <w:ind w:left="343" w:hanging="343"/>
              <w:rPr>
                <w:rFonts w:ascii="標楷體" w:eastAsia="標楷體" w:hAnsi="標楷體" w:cs="Arial"/>
                <w:kern w:val="0"/>
                <w:sz w:val="23"/>
                <w:szCs w:val="23"/>
              </w:rPr>
            </w:pPr>
            <w:r w:rsidRPr="001C4348">
              <w:rPr>
                <w:rFonts w:ascii="標楷體" w:eastAsia="標楷體" w:hAnsi="標楷體" w:cs="Arial"/>
                <w:kern w:val="0"/>
                <w:sz w:val="23"/>
                <w:szCs w:val="23"/>
              </w:rPr>
              <w:t>透過先進感測器技術、通訊技術、網路技術、數據處理技術、自動控制技術、資訊發佈技術等各種不同的運算模式及交通系統的控制設備，應用在整個交通運輸管理體系並建立一個有效率綜合管理和控制系統，用來實現人、車、路、環境之間的智慧協同。</w:t>
            </w:r>
          </w:p>
          <w:p w:rsidR="00447DE9" w:rsidRPr="001C4348" w:rsidRDefault="00447DE9" w:rsidP="00B301DC">
            <w:pPr>
              <w:pStyle w:val="a3"/>
              <w:widowControl/>
              <w:numPr>
                <w:ilvl w:val="0"/>
                <w:numId w:val="4"/>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切合主題之技術例如：汽車導航系統、交通信號控制系統、內容管理系統、自動車牌識別技術、安全監控系統、停車管理系統、公路氣象系統、車況分析、行車安全系統、自動駕駛、智慧電動車、數位化人機介面、車用光學及影象系統、其他。</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智慧學習</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1C4348" w:rsidRDefault="00447DE9" w:rsidP="00B301DC">
            <w:pPr>
              <w:pStyle w:val="a3"/>
              <w:widowControl/>
              <w:numPr>
                <w:ilvl w:val="0"/>
                <w:numId w:val="17"/>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科技化的創新學習與教學模式，共創分享、合作學習及無所不在的學習環境，提升學生學習動機及學習效果，運用科技教學工具在教學上，如多媒體互動教學電子書或相關資訊科技之應用，讓學生體驗到學習的樂趣。</w:t>
            </w:r>
          </w:p>
          <w:p w:rsidR="00447DE9" w:rsidRPr="001C4348" w:rsidRDefault="00447DE9" w:rsidP="00B301DC">
            <w:pPr>
              <w:pStyle w:val="a3"/>
              <w:widowControl/>
              <w:numPr>
                <w:ilvl w:val="0"/>
                <w:numId w:val="17"/>
              </w:numPr>
              <w:tabs>
                <w:tab w:val="clear" w:pos="720"/>
                <w:tab w:val="num" w:pos="343"/>
              </w:tabs>
              <w:spacing w:before="100" w:beforeAutospacing="1" w:after="100" w:afterAutospacing="1"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切合主題之技術例如：教材編輯、教學內容、同步教學、IRS即時反饋系統、學習歷程紀錄、補教教學、VR應用等，體驗行動科技及創新科技所帶來的學習新樂趣。</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智慧休閒</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1C4348" w:rsidRDefault="00447DE9" w:rsidP="00B301DC">
            <w:pPr>
              <w:widowControl/>
              <w:numPr>
                <w:ilvl w:val="0"/>
                <w:numId w:val="16"/>
              </w:numPr>
              <w:tabs>
                <w:tab w:val="clear" w:pos="720"/>
                <w:tab w:val="num" w:pos="343"/>
              </w:tabs>
              <w:spacing w:before="100" w:beforeAutospacing="1" w:after="100" w:afterAutospacing="1" w:line="320" w:lineRule="exact"/>
              <w:ind w:left="343" w:hanging="343"/>
              <w:rPr>
                <w:rFonts w:ascii="標楷體" w:eastAsia="標楷體" w:hAnsi="標楷體" w:cs="Arial"/>
                <w:kern w:val="0"/>
                <w:sz w:val="23"/>
                <w:szCs w:val="23"/>
              </w:rPr>
            </w:pPr>
            <w:r w:rsidRPr="001C4348">
              <w:rPr>
                <w:rFonts w:ascii="標楷體" w:eastAsia="標楷體" w:hAnsi="標楷體" w:cs="Arial"/>
                <w:kern w:val="0"/>
                <w:sz w:val="23"/>
                <w:szCs w:val="23"/>
              </w:rPr>
              <w:t>透過傳統的生活、運動、娛樂用品，結合新型資通訊科技與創新巧思，可以提高人們休閒生活的便利性與多樣性。</w:t>
            </w:r>
          </w:p>
          <w:p w:rsidR="00447DE9" w:rsidRPr="001C4348" w:rsidRDefault="00447DE9" w:rsidP="00B301DC">
            <w:pPr>
              <w:widowControl/>
              <w:numPr>
                <w:ilvl w:val="0"/>
                <w:numId w:val="6"/>
              </w:numPr>
              <w:tabs>
                <w:tab w:val="clear" w:pos="720"/>
                <w:tab w:val="num" w:pos="343"/>
              </w:tabs>
              <w:spacing w:before="100" w:beforeAutospacing="1" w:after="100" w:afterAutospacing="1" w:line="320" w:lineRule="exact"/>
              <w:ind w:left="343" w:hanging="343"/>
              <w:rPr>
                <w:rFonts w:ascii="標楷體" w:eastAsia="標楷體" w:hAnsi="標楷體" w:cs="Arial"/>
                <w:kern w:val="0"/>
                <w:sz w:val="23"/>
                <w:szCs w:val="23"/>
              </w:rPr>
            </w:pPr>
            <w:r w:rsidRPr="001C4348">
              <w:rPr>
                <w:rFonts w:ascii="標楷體" w:eastAsia="標楷體" w:hAnsi="標楷體" w:cs="Arial"/>
                <w:kern w:val="0"/>
                <w:sz w:val="23"/>
                <w:szCs w:val="23"/>
              </w:rPr>
              <w:t>建議結合技術：運動管理、機能衣、機能鞋、穿戴式裝置(健康手環、藍芽耳機)、無線追蹤技術、動態攝影技術、虛擬實境（VR）技術，休閒娛樂結合跨領域技術，運動體驗再升級。</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kern w:val="0"/>
                <w:sz w:val="23"/>
                <w:szCs w:val="23"/>
              </w:rPr>
              <w:t>智慧</w:t>
            </w:r>
            <w:r w:rsidRPr="001C4348">
              <w:rPr>
                <w:rFonts w:ascii="標楷體" w:eastAsia="標楷體" w:hAnsi="標楷體" w:cs="Arial" w:hint="eastAsia"/>
                <w:kern w:val="0"/>
                <w:sz w:val="23"/>
                <w:szCs w:val="23"/>
              </w:rPr>
              <w:t>機械</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tcPr>
          <w:p w:rsidR="00673BF4" w:rsidRPr="001C4348" w:rsidRDefault="00737683" w:rsidP="00673BF4">
            <w:pPr>
              <w:pStyle w:val="a3"/>
              <w:numPr>
                <w:ilvl w:val="0"/>
                <w:numId w:val="6"/>
              </w:numPr>
              <w:tabs>
                <w:tab w:val="clear" w:pos="720"/>
                <w:tab w:val="num" w:pos="343"/>
              </w:tabs>
              <w:spacing w:line="320" w:lineRule="exact"/>
              <w:ind w:leftChars="0" w:left="343" w:hanging="343"/>
              <w:rPr>
                <w:rFonts w:ascii="標楷體" w:eastAsia="標楷體" w:hAnsi="標楷體" w:cs="Arial"/>
                <w:kern w:val="0"/>
                <w:sz w:val="23"/>
                <w:szCs w:val="23"/>
              </w:rPr>
            </w:pPr>
            <w:r w:rsidRPr="001C4348">
              <w:rPr>
                <w:rFonts w:ascii="標楷體" w:eastAsia="標楷體" w:hAnsi="標楷體" w:cs="Arial" w:hint="eastAsia"/>
                <w:kern w:val="0"/>
                <w:sz w:val="23"/>
                <w:szCs w:val="23"/>
              </w:rPr>
              <w:t>以精密機械導入智慧技術，透過智慧化產線進行智慧製造，</w:t>
            </w:r>
            <w:r w:rsidR="00673BF4" w:rsidRPr="001C4348">
              <w:rPr>
                <w:rFonts w:ascii="標楷體" w:eastAsia="標楷體" w:hAnsi="標楷體" w:cs="Arial" w:hint="eastAsia"/>
                <w:kern w:val="0"/>
                <w:sz w:val="23"/>
                <w:szCs w:val="23"/>
              </w:rPr>
              <w:t>並以物聯網數據收集力、雲端整合力串連整合，</w:t>
            </w:r>
            <w:r w:rsidR="00FF5E7B" w:rsidRPr="001C4348">
              <w:rPr>
                <w:rFonts w:ascii="標楷體" w:eastAsia="標楷體" w:hAnsi="標楷體" w:cs="Arial" w:hint="eastAsia"/>
                <w:kern w:val="0"/>
                <w:sz w:val="23"/>
                <w:szCs w:val="23"/>
              </w:rPr>
              <w:t>為臺灣奠定良好的工業化基礎</w:t>
            </w:r>
            <w:r w:rsidR="00B301DC" w:rsidRPr="001C4348">
              <w:rPr>
                <w:rFonts w:ascii="標楷體" w:eastAsia="標楷體" w:hAnsi="標楷體" w:cs="Arial" w:hint="eastAsia"/>
                <w:kern w:val="0"/>
                <w:sz w:val="23"/>
                <w:szCs w:val="23"/>
              </w:rPr>
              <w:t>。</w:t>
            </w:r>
          </w:p>
          <w:p w:rsidR="00447DE9" w:rsidRPr="001C4348" w:rsidRDefault="00737683" w:rsidP="00673BF4">
            <w:pPr>
              <w:pStyle w:val="a3"/>
              <w:numPr>
                <w:ilvl w:val="0"/>
                <w:numId w:val="6"/>
              </w:numPr>
              <w:tabs>
                <w:tab w:val="clear" w:pos="720"/>
                <w:tab w:val="num" w:pos="343"/>
              </w:tabs>
              <w:spacing w:line="320" w:lineRule="exact"/>
              <w:ind w:leftChars="0" w:left="343" w:hanging="343"/>
              <w:rPr>
                <w:rFonts w:ascii="標楷體" w:eastAsia="標楷體" w:hAnsi="標楷體" w:cs="Arial"/>
                <w:kern w:val="0"/>
                <w:sz w:val="23"/>
                <w:szCs w:val="23"/>
              </w:rPr>
            </w:pPr>
            <w:r w:rsidRPr="001C4348">
              <w:rPr>
                <w:rFonts w:ascii="標楷體" w:eastAsia="標楷體" w:hAnsi="標楷體" w:cs="Arial"/>
                <w:kern w:val="0"/>
                <w:sz w:val="23"/>
                <w:szCs w:val="23"/>
              </w:rPr>
              <w:t>切合主題之技術例如：</w:t>
            </w:r>
            <w:r w:rsidRPr="001C4348">
              <w:rPr>
                <w:rFonts w:ascii="標楷體" w:eastAsia="標楷體" w:hAnsi="標楷體" w:cs="Arial" w:hint="eastAsia"/>
                <w:kern w:val="0"/>
                <w:sz w:val="23"/>
                <w:szCs w:val="23"/>
              </w:rPr>
              <w:t>航太、機械設備、金屬運</w:t>
            </w:r>
            <w:r w:rsidR="00B301DC" w:rsidRPr="001C4348">
              <w:rPr>
                <w:rFonts w:ascii="標楷體" w:eastAsia="標楷體" w:hAnsi="標楷體" w:cs="Arial" w:hint="eastAsia"/>
                <w:kern w:val="0"/>
                <w:sz w:val="23"/>
                <w:szCs w:val="23"/>
              </w:rPr>
              <w:t>具</w:t>
            </w:r>
            <w:r w:rsidRPr="001C4348">
              <w:rPr>
                <w:rFonts w:ascii="標楷體" w:eastAsia="標楷體" w:hAnsi="標楷體" w:cs="Arial" w:hint="eastAsia"/>
                <w:kern w:val="0"/>
                <w:sz w:val="23"/>
                <w:szCs w:val="23"/>
              </w:rPr>
              <w:t>、工具機</w:t>
            </w:r>
            <w:r w:rsidR="00B301DC" w:rsidRPr="001C4348">
              <w:rPr>
                <w:rFonts w:ascii="標楷體" w:eastAsia="標楷體" w:hAnsi="標楷體" w:cs="Arial" w:hint="eastAsia"/>
                <w:kern w:val="0"/>
                <w:sz w:val="23"/>
                <w:szCs w:val="23"/>
              </w:rPr>
              <w:t>、工業用機器人、自動化設備</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hint="eastAsia"/>
                <w:kern w:val="0"/>
                <w:sz w:val="23"/>
                <w:szCs w:val="23"/>
              </w:rPr>
              <w:t>智慧國防</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tcPr>
          <w:p w:rsidR="00447DE9" w:rsidRPr="001C4348" w:rsidRDefault="00B301DC" w:rsidP="00B301DC">
            <w:pPr>
              <w:pStyle w:val="a3"/>
              <w:widowControl/>
              <w:numPr>
                <w:ilvl w:val="0"/>
                <w:numId w:val="15"/>
              </w:numPr>
              <w:spacing w:line="320" w:lineRule="exact"/>
              <w:ind w:leftChars="0" w:left="343" w:hanging="343"/>
              <w:rPr>
                <w:rFonts w:ascii="標楷體" w:eastAsia="標楷體" w:hAnsi="標楷體" w:cs="Arial"/>
                <w:kern w:val="0"/>
                <w:sz w:val="23"/>
                <w:szCs w:val="23"/>
              </w:rPr>
            </w:pPr>
            <w:r w:rsidRPr="001C4348">
              <w:rPr>
                <w:rFonts w:ascii="標楷體" w:eastAsia="標楷體" w:hAnsi="標楷體" w:cs="Arial" w:hint="eastAsia"/>
                <w:kern w:val="0"/>
                <w:sz w:val="23"/>
                <w:szCs w:val="23"/>
              </w:rPr>
              <w:t>將物聯網、AI人工智慧等智慧科技導入國防事務，</w:t>
            </w:r>
            <w:r w:rsidR="00FF5E7B" w:rsidRPr="001C4348">
              <w:rPr>
                <w:rFonts w:ascii="標楷體" w:eastAsia="標楷體" w:hAnsi="標楷體" w:cs="Arial" w:hint="eastAsia"/>
                <w:kern w:val="0"/>
                <w:sz w:val="23"/>
                <w:szCs w:val="23"/>
              </w:rPr>
              <w:t>持續強化軍事防衛力量，以符合未來作戰實需，防衛國家安全</w:t>
            </w:r>
            <w:r w:rsidRPr="001C4348">
              <w:rPr>
                <w:rFonts w:ascii="標楷體" w:eastAsia="標楷體" w:hAnsi="標楷體" w:cs="Arial" w:hint="eastAsia"/>
                <w:kern w:val="0"/>
                <w:sz w:val="23"/>
                <w:szCs w:val="23"/>
              </w:rPr>
              <w:t>，</w:t>
            </w:r>
            <w:r w:rsidR="00FF5E7B" w:rsidRPr="001C4348">
              <w:rPr>
                <w:rFonts w:ascii="標楷體" w:eastAsia="標楷體" w:hAnsi="標楷體" w:cs="Arial"/>
                <w:kern w:val="0"/>
                <w:sz w:val="23"/>
                <w:szCs w:val="23"/>
              </w:rPr>
              <w:t>提升國防科技能量</w:t>
            </w:r>
            <w:r w:rsidRPr="001C4348">
              <w:rPr>
                <w:rFonts w:ascii="標楷體" w:eastAsia="標楷體" w:hAnsi="標楷體" w:cs="Arial" w:hint="eastAsia"/>
                <w:kern w:val="0"/>
                <w:sz w:val="23"/>
                <w:szCs w:val="23"/>
              </w:rPr>
              <w:t>。</w:t>
            </w:r>
          </w:p>
          <w:p w:rsidR="00B301DC" w:rsidRPr="001C4348" w:rsidRDefault="00B301DC" w:rsidP="00B301DC">
            <w:pPr>
              <w:pStyle w:val="a3"/>
              <w:widowControl/>
              <w:numPr>
                <w:ilvl w:val="0"/>
                <w:numId w:val="15"/>
              </w:numPr>
              <w:spacing w:line="320" w:lineRule="exact"/>
              <w:ind w:leftChars="0" w:left="343" w:hanging="343"/>
              <w:rPr>
                <w:rFonts w:ascii="標楷體" w:eastAsia="標楷體" w:hAnsi="標楷體" w:cs="Arial"/>
                <w:shd w:val="clear" w:color="auto" w:fill="FFFFFF"/>
              </w:rPr>
            </w:pPr>
            <w:r w:rsidRPr="001C4348">
              <w:rPr>
                <w:rFonts w:ascii="標楷體" w:eastAsia="標楷體" w:hAnsi="標楷體" w:cs="Arial"/>
                <w:kern w:val="0"/>
                <w:sz w:val="23"/>
                <w:szCs w:val="23"/>
              </w:rPr>
              <w:t>切合主題之技術例如：飛彈</w:t>
            </w:r>
            <w:r w:rsidRPr="001C4348">
              <w:rPr>
                <w:rFonts w:ascii="標楷體" w:eastAsia="標楷體" w:hAnsi="標楷體" w:cs="Arial" w:hint="eastAsia"/>
                <w:kern w:val="0"/>
                <w:sz w:val="23"/>
                <w:szCs w:val="23"/>
              </w:rPr>
              <w:t>、</w:t>
            </w:r>
            <w:r w:rsidRPr="001C4348">
              <w:rPr>
                <w:rFonts w:ascii="標楷體" w:eastAsia="標楷體" w:hAnsi="標楷體" w:cs="Arial"/>
                <w:kern w:val="0"/>
                <w:sz w:val="23"/>
                <w:szCs w:val="23"/>
              </w:rPr>
              <w:t>軍警護具、防彈背心</w:t>
            </w:r>
            <w:r w:rsidRPr="001C4348">
              <w:rPr>
                <w:rFonts w:ascii="標楷體" w:eastAsia="標楷體" w:hAnsi="標楷體" w:cs="Arial" w:hint="eastAsia"/>
                <w:kern w:val="0"/>
                <w:sz w:val="23"/>
                <w:szCs w:val="23"/>
              </w:rPr>
              <w:t>等軍用事物</w:t>
            </w:r>
          </w:p>
        </w:tc>
      </w:tr>
      <w:tr w:rsidR="00745B52" w:rsidRPr="00745B52"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tcPr>
          <w:p w:rsidR="00447DE9" w:rsidRPr="001C4348" w:rsidRDefault="00447DE9" w:rsidP="00447DE9">
            <w:pPr>
              <w:widowControl/>
              <w:jc w:val="center"/>
              <w:rPr>
                <w:rFonts w:ascii="標楷體" w:eastAsia="標楷體" w:hAnsi="標楷體" w:cs="Arial"/>
                <w:kern w:val="0"/>
                <w:sz w:val="23"/>
                <w:szCs w:val="23"/>
              </w:rPr>
            </w:pPr>
            <w:r w:rsidRPr="001C4348">
              <w:rPr>
                <w:rFonts w:ascii="標楷體" w:eastAsia="標楷體" w:hAnsi="標楷體" w:cs="Arial" w:hint="eastAsia"/>
                <w:kern w:val="0"/>
                <w:sz w:val="23"/>
                <w:szCs w:val="23"/>
              </w:rPr>
              <w:t>其他</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tcPr>
          <w:p w:rsidR="00447DE9" w:rsidRPr="001C4348" w:rsidRDefault="00447DE9" w:rsidP="00B301DC">
            <w:pPr>
              <w:widowControl/>
              <w:spacing w:line="320" w:lineRule="exact"/>
              <w:rPr>
                <w:rFonts w:ascii="標楷體" w:eastAsia="標楷體" w:hAnsi="標楷體" w:cs="Arial"/>
                <w:kern w:val="0"/>
                <w:sz w:val="23"/>
                <w:szCs w:val="23"/>
              </w:rPr>
            </w:pPr>
            <w:r w:rsidRPr="001C4348">
              <w:rPr>
                <w:rFonts w:ascii="標楷體" w:eastAsia="標楷體" w:hAnsi="標楷體" w:cs="Arial"/>
                <w:kern w:val="0"/>
                <w:sz w:val="23"/>
                <w:szCs w:val="23"/>
              </w:rPr>
              <w:t>若所提報之技術未於上述主題，可另行提報。</w:t>
            </w:r>
          </w:p>
        </w:tc>
      </w:tr>
    </w:tbl>
    <w:p w:rsidR="00904FD3" w:rsidRDefault="00904FD3" w:rsidP="005E6419">
      <w:pPr>
        <w:spacing w:line="480" w:lineRule="exact"/>
        <w:rPr>
          <w:rFonts w:ascii="標楷體" w:eastAsia="標楷體" w:hAnsi="標楷體"/>
        </w:rPr>
      </w:pPr>
    </w:p>
    <w:p w:rsidR="005E6419" w:rsidRPr="00F90BED" w:rsidRDefault="005E6419" w:rsidP="005E6419">
      <w:pPr>
        <w:spacing w:line="480" w:lineRule="exact"/>
        <w:rPr>
          <w:rFonts w:ascii="標楷體" w:eastAsia="標楷體" w:hAnsi="標楷體"/>
        </w:rPr>
      </w:pPr>
      <w:r w:rsidRPr="00F90BED">
        <w:rPr>
          <w:rFonts w:ascii="標楷體" w:eastAsia="標楷體" w:hAnsi="標楷體" w:hint="eastAsia"/>
        </w:rPr>
        <w:lastRenderedPageBreak/>
        <w:t>2.</w:t>
      </w:r>
      <w:r w:rsidRPr="00F90BED">
        <w:rPr>
          <w:rFonts w:ascii="標楷體" w:eastAsia="標楷體" w:hAnsi="標楷體" w:hint="eastAsia"/>
        </w:rPr>
        <w:tab/>
        <w:t>將以情境方式進行裝潢呈現，請各單位依審查重點提報技術。審查重點說明如下：</w:t>
      </w:r>
    </w:p>
    <w:tbl>
      <w:tblPr>
        <w:tblW w:w="5000" w:type="pct"/>
        <w:jc w:val="center"/>
        <w:tblBorders>
          <w:top w:val="outset" w:sz="6" w:space="0" w:color="666666"/>
          <w:left w:val="outset" w:sz="6" w:space="0" w:color="666666"/>
          <w:bottom w:val="outset" w:sz="6" w:space="0" w:color="666666"/>
          <w:right w:val="outset" w:sz="6" w:space="0" w:color="666666"/>
        </w:tblBorders>
        <w:shd w:val="clear" w:color="auto" w:fill="F4F4F4"/>
        <w:tblCellMar>
          <w:top w:w="45" w:type="dxa"/>
          <w:left w:w="45" w:type="dxa"/>
          <w:bottom w:w="45" w:type="dxa"/>
          <w:right w:w="45" w:type="dxa"/>
        </w:tblCellMar>
        <w:tblLook w:val="04A0" w:firstRow="1" w:lastRow="0" w:firstColumn="1" w:lastColumn="0" w:noHBand="0" w:noVBand="1"/>
      </w:tblPr>
      <w:tblGrid>
        <w:gridCol w:w="1500"/>
        <w:gridCol w:w="7563"/>
      </w:tblGrid>
      <w:tr w:rsidR="00447DE9" w:rsidRPr="00F90BED" w:rsidTr="00447DE9">
        <w:trPr>
          <w:jc w:val="center"/>
        </w:trPr>
        <w:tc>
          <w:tcPr>
            <w:tcW w:w="1500" w:type="dxa"/>
            <w:tcBorders>
              <w:top w:val="outset" w:sz="6" w:space="0" w:color="666666"/>
              <w:left w:val="outset" w:sz="6" w:space="0" w:color="666666"/>
              <w:bottom w:val="outset" w:sz="6" w:space="0" w:color="666666"/>
              <w:right w:val="outset" w:sz="6" w:space="0" w:color="666666"/>
            </w:tcBorders>
            <w:shd w:val="clear" w:color="auto" w:fill="FFFFCC"/>
            <w:vAlign w:val="center"/>
            <w:hideMark/>
          </w:tcPr>
          <w:p w:rsidR="00447DE9" w:rsidRPr="00F90BED" w:rsidRDefault="00447DE9" w:rsidP="00737683">
            <w:pPr>
              <w:widowControl/>
              <w:spacing w:line="400" w:lineRule="exact"/>
              <w:jc w:val="center"/>
              <w:rPr>
                <w:rFonts w:ascii="標楷體" w:eastAsia="標楷體" w:hAnsi="標楷體" w:cs="Arial"/>
                <w:color w:val="000000"/>
                <w:kern w:val="0"/>
                <w:sz w:val="23"/>
                <w:szCs w:val="23"/>
              </w:rPr>
            </w:pPr>
            <w:r w:rsidRPr="00F90BED">
              <w:rPr>
                <w:rFonts w:ascii="標楷體" w:eastAsia="標楷體" w:hAnsi="標楷體" w:cs="Arial"/>
                <w:color w:val="000000"/>
                <w:kern w:val="0"/>
                <w:sz w:val="23"/>
                <w:szCs w:val="23"/>
              </w:rPr>
              <w:t>項目</w:t>
            </w:r>
          </w:p>
        </w:tc>
        <w:tc>
          <w:tcPr>
            <w:tcW w:w="0" w:type="auto"/>
            <w:tcBorders>
              <w:top w:val="outset" w:sz="6" w:space="0" w:color="666666"/>
              <w:left w:val="outset" w:sz="6" w:space="0" w:color="666666"/>
              <w:bottom w:val="outset" w:sz="6" w:space="0" w:color="666666"/>
              <w:right w:val="outset" w:sz="6" w:space="0" w:color="666666"/>
            </w:tcBorders>
            <w:shd w:val="clear" w:color="auto" w:fill="FFFFCC"/>
            <w:vAlign w:val="center"/>
            <w:hideMark/>
          </w:tcPr>
          <w:p w:rsidR="00447DE9" w:rsidRPr="00F90BED" w:rsidRDefault="00447DE9" w:rsidP="00737683">
            <w:pPr>
              <w:widowControl/>
              <w:spacing w:line="400" w:lineRule="exact"/>
              <w:jc w:val="center"/>
              <w:rPr>
                <w:rFonts w:ascii="標楷體" w:eastAsia="標楷體" w:hAnsi="標楷體" w:cs="Arial"/>
                <w:color w:val="000000"/>
                <w:kern w:val="0"/>
                <w:sz w:val="23"/>
                <w:szCs w:val="23"/>
              </w:rPr>
            </w:pPr>
            <w:r w:rsidRPr="00F90BED">
              <w:rPr>
                <w:rFonts w:ascii="標楷體" w:eastAsia="標楷體" w:hAnsi="標楷體" w:cs="Arial"/>
                <w:color w:val="000000"/>
                <w:kern w:val="0"/>
                <w:sz w:val="23"/>
                <w:szCs w:val="23"/>
              </w:rPr>
              <w:t>評選內容</w:t>
            </w:r>
          </w:p>
        </w:tc>
      </w:tr>
      <w:tr w:rsidR="00447DE9" w:rsidRPr="00F90BED"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F90BED" w:rsidRDefault="00447DE9" w:rsidP="00737683">
            <w:pPr>
              <w:widowControl/>
              <w:spacing w:line="400" w:lineRule="exact"/>
              <w:jc w:val="center"/>
              <w:rPr>
                <w:rFonts w:ascii="標楷體" w:eastAsia="標楷體" w:hAnsi="標楷體" w:cs="Arial"/>
                <w:color w:val="000000"/>
                <w:kern w:val="0"/>
                <w:sz w:val="23"/>
                <w:szCs w:val="23"/>
              </w:rPr>
            </w:pPr>
            <w:r w:rsidRPr="00F90BED">
              <w:rPr>
                <w:rFonts w:ascii="標楷體" w:eastAsia="標楷體" w:hAnsi="標楷體" w:cs="Arial"/>
                <w:color w:val="000000"/>
                <w:kern w:val="0"/>
                <w:sz w:val="23"/>
                <w:szCs w:val="23"/>
              </w:rPr>
              <w:t>第一階段</w:t>
            </w:r>
            <w:r w:rsidRPr="00F90BED">
              <w:rPr>
                <w:rFonts w:ascii="標楷體" w:eastAsia="標楷體" w:hAnsi="標楷體" w:cs="Arial"/>
                <w:color w:val="000000"/>
                <w:kern w:val="0"/>
                <w:sz w:val="23"/>
                <w:szCs w:val="23"/>
              </w:rPr>
              <w:br/>
              <w:t>初審</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F90BED" w:rsidRDefault="00447DE9" w:rsidP="00FB5DC3">
            <w:pPr>
              <w:pStyle w:val="a3"/>
              <w:widowControl/>
              <w:numPr>
                <w:ilvl w:val="0"/>
                <w:numId w:val="12"/>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是否為科技部補助之研發成果（以補助比例50%以上之項目為優先考量，若為共有應標明補助比例）</w:t>
            </w:r>
            <w:r w:rsidR="00FB5DC3">
              <w:rPr>
                <w:rFonts w:ascii="標楷體" w:eastAsia="標楷體" w:hAnsi="標楷體" w:cs="Arial" w:hint="eastAsia"/>
                <w:kern w:val="0"/>
                <w:sz w:val="23"/>
                <w:szCs w:val="23"/>
              </w:rPr>
              <w:t>，或</w:t>
            </w:r>
            <w:r w:rsidR="00EC0B07">
              <w:rPr>
                <w:rFonts w:ascii="標楷體" w:eastAsia="標楷體" w:hAnsi="標楷體" w:cs="Arial" w:hint="eastAsia"/>
                <w:kern w:val="0"/>
                <w:sz w:val="23"/>
                <w:szCs w:val="23"/>
              </w:rPr>
              <w:t>其他歸屬教育部主管之</w:t>
            </w:r>
            <w:r w:rsidR="00FB5DC3" w:rsidRPr="00FB5DC3">
              <w:rPr>
                <w:rFonts w:ascii="標楷體" w:eastAsia="標楷體" w:hAnsi="標楷體" w:cs="Arial" w:hint="eastAsia"/>
                <w:kern w:val="0"/>
                <w:sz w:val="23"/>
                <w:szCs w:val="23"/>
              </w:rPr>
              <w:t>公私立大專院校</w:t>
            </w:r>
            <w:r w:rsidR="00FB5DC3">
              <w:rPr>
                <w:rFonts w:ascii="標楷體" w:eastAsia="標楷體" w:hAnsi="標楷體" w:cs="Arial" w:hint="eastAsia"/>
                <w:kern w:val="0"/>
                <w:sz w:val="23"/>
                <w:szCs w:val="23"/>
              </w:rPr>
              <w:t>所產出之研發成果。</w:t>
            </w:r>
          </w:p>
          <w:p w:rsidR="00447DE9" w:rsidRPr="00F90BED" w:rsidRDefault="00447DE9" w:rsidP="00737683">
            <w:pPr>
              <w:pStyle w:val="a3"/>
              <w:widowControl/>
              <w:numPr>
                <w:ilvl w:val="0"/>
                <w:numId w:val="12"/>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是否切合展覽</w:t>
            </w:r>
            <w:r w:rsidRPr="00F90BED">
              <w:rPr>
                <w:rFonts w:ascii="標楷體" w:eastAsia="標楷體" w:hAnsi="標楷體" w:cs="Arial" w:hint="eastAsia"/>
                <w:kern w:val="0"/>
                <w:sz w:val="23"/>
                <w:szCs w:val="23"/>
              </w:rPr>
              <w:t>7</w:t>
            </w:r>
            <w:r w:rsidRPr="00F90BED">
              <w:rPr>
                <w:rFonts w:ascii="標楷體" w:eastAsia="標楷體" w:hAnsi="標楷體" w:cs="Arial"/>
                <w:kern w:val="0"/>
                <w:sz w:val="23"/>
                <w:szCs w:val="23"/>
              </w:rPr>
              <w:t>大趨勢主題</w:t>
            </w:r>
          </w:p>
          <w:p w:rsidR="00447DE9" w:rsidRPr="00F90BED" w:rsidRDefault="00447DE9" w:rsidP="00737683">
            <w:pPr>
              <w:pStyle w:val="a3"/>
              <w:widowControl/>
              <w:numPr>
                <w:ilvl w:val="0"/>
                <w:numId w:val="12"/>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是否具備實品或模型之技術</w:t>
            </w:r>
          </w:p>
          <w:p w:rsidR="00737683" w:rsidRPr="00F90BED" w:rsidRDefault="00537E00" w:rsidP="00537E00">
            <w:pPr>
              <w:pStyle w:val="a3"/>
              <w:widowControl/>
              <w:numPr>
                <w:ilvl w:val="0"/>
                <w:numId w:val="12"/>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hint="eastAsia"/>
                <w:kern w:val="0"/>
                <w:sz w:val="23"/>
                <w:szCs w:val="23"/>
              </w:rPr>
              <w:t>是否具備</w:t>
            </w:r>
            <w:r w:rsidR="00737683" w:rsidRPr="00F90BED">
              <w:rPr>
                <w:rFonts w:ascii="標楷體" w:eastAsia="標楷體" w:hAnsi="標楷體" w:cs="Arial"/>
                <w:kern w:val="0"/>
                <w:sz w:val="23"/>
                <w:szCs w:val="23"/>
              </w:rPr>
              <w:t>技術交易潛力價值</w:t>
            </w:r>
            <w:r w:rsidRPr="00F90BED">
              <w:rPr>
                <w:rFonts w:ascii="標楷體" w:eastAsia="標楷體" w:hAnsi="標楷體" w:cs="Arial" w:hint="eastAsia"/>
                <w:kern w:val="0"/>
                <w:sz w:val="23"/>
                <w:szCs w:val="23"/>
              </w:rPr>
              <w:t>性</w:t>
            </w:r>
          </w:p>
        </w:tc>
      </w:tr>
      <w:tr w:rsidR="00447DE9" w:rsidRPr="00F90BED"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F90BED" w:rsidRDefault="00447DE9" w:rsidP="00737683">
            <w:pPr>
              <w:widowControl/>
              <w:spacing w:line="400" w:lineRule="exact"/>
              <w:jc w:val="center"/>
              <w:rPr>
                <w:rFonts w:ascii="標楷體" w:eastAsia="標楷體" w:hAnsi="標楷體" w:cs="Arial"/>
                <w:color w:val="000000"/>
                <w:kern w:val="0"/>
                <w:sz w:val="23"/>
                <w:szCs w:val="23"/>
              </w:rPr>
            </w:pPr>
            <w:r w:rsidRPr="00F90BED">
              <w:rPr>
                <w:rFonts w:ascii="標楷體" w:eastAsia="標楷體" w:hAnsi="標楷體" w:cs="Arial"/>
                <w:color w:val="000000"/>
                <w:kern w:val="0"/>
                <w:sz w:val="23"/>
                <w:szCs w:val="23"/>
              </w:rPr>
              <w:t>第二階段</w:t>
            </w:r>
            <w:r w:rsidRPr="00F90BED">
              <w:rPr>
                <w:rFonts w:ascii="標楷體" w:eastAsia="標楷體" w:hAnsi="標楷體" w:cs="Arial"/>
                <w:color w:val="000000"/>
                <w:kern w:val="0"/>
                <w:sz w:val="23"/>
                <w:szCs w:val="23"/>
              </w:rPr>
              <w:br/>
              <w:t>複審</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F90BED" w:rsidRDefault="00447DE9" w:rsidP="00737683">
            <w:pPr>
              <w:pStyle w:val="a3"/>
              <w:widowControl/>
              <w:numPr>
                <w:ilvl w:val="0"/>
                <w:numId w:val="13"/>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是否切合展覽</w:t>
            </w:r>
            <w:r w:rsidRPr="00F90BED">
              <w:rPr>
                <w:rFonts w:ascii="標楷體" w:eastAsia="標楷體" w:hAnsi="標楷體" w:cs="Arial" w:hint="eastAsia"/>
                <w:kern w:val="0"/>
                <w:sz w:val="23"/>
                <w:szCs w:val="23"/>
              </w:rPr>
              <w:t>7</w:t>
            </w:r>
            <w:r w:rsidRPr="00F90BED">
              <w:rPr>
                <w:rFonts w:ascii="標楷體" w:eastAsia="標楷體" w:hAnsi="標楷體" w:cs="Arial"/>
                <w:kern w:val="0"/>
                <w:sz w:val="23"/>
                <w:szCs w:val="23"/>
              </w:rPr>
              <w:t>大主題</w:t>
            </w:r>
          </w:p>
          <w:p w:rsidR="00447DE9" w:rsidRPr="00F90BED" w:rsidRDefault="00447DE9" w:rsidP="00737683">
            <w:pPr>
              <w:pStyle w:val="a3"/>
              <w:widowControl/>
              <w:numPr>
                <w:ilvl w:val="0"/>
                <w:numId w:val="13"/>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是否適合展覽(技術與民眾的互動性、實用性、與主題之搭配)</w:t>
            </w:r>
          </w:p>
          <w:p w:rsidR="00447DE9" w:rsidRPr="00F90BED" w:rsidRDefault="00447DE9" w:rsidP="00737683">
            <w:pPr>
              <w:pStyle w:val="a3"/>
              <w:widowControl/>
              <w:numPr>
                <w:ilvl w:val="0"/>
                <w:numId w:val="13"/>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是否為首次發表之技術</w:t>
            </w:r>
          </w:p>
          <w:p w:rsidR="00447DE9" w:rsidRPr="00F90BED" w:rsidRDefault="00447DE9" w:rsidP="00737683">
            <w:pPr>
              <w:pStyle w:val="a3"/>
              <w:widowControl/>
              <w:numPr>
                <w:ilvl w:val="0"/>
                <w:numId w:val="13"/>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是否具備實品或模型之技術</w:t>
            </w:r>
          </w:p>
          <w:p w:rsidR="00447DE9" w:rsidRPr="00F90BED" w:rsidRDefault="00447DE9" w:rsidP="00537E00">
            <w:pPr>
              <w:pStyle w:val="a3"/>
              <w:widowControl/>
              <w:numPr>
                <w:ilvl w:val="0"/>
                <w:numId w:val="13"/>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kern w:val="0"/>
                <w:sz w:val="23"/>
                <w:szCs w:val="23"/>
              </w:rPr>
              <w:t>技術內容提供之完整性</w:t>
            </w:r>
          </w:p>
          <w:p w:rsidR="00D8714E" w:rsidRPr="00F90BED" w:rsidRDefault="008416E1" w:rsidP="00537E00">
            <w:pPr>
              <w:pStyle w:val="a3"/>
              <w:widowControl/>
              <w:numPr>
                <w:ilvl w:val="0"/>
                <w:numId w:val="13"/>
              </w:numPr>
              <w:spacing w:before="100" w:beforeAutospacing="1" w:after="100" w:afterAutospacing="1" w:line="400" w:lineRule="exact"/>
              <w:ind w:leftChars="0" w:left="343" w:hanging="283"/>
              <w:rPr>
                <w:rFonts w:ascii="標楷體" w:eastAsia="標楷體" w:hAnsi="標楷體" w:cs="Arial"/>
                <w:kern w:val="0"/>
                <w:sz w:val="23"/>
                <w:szCs w:val="23"/>
              </w:rPr>
            </w:pPr>
            <w:r w:rsidRPr="00F90BED">
              <w:rPr>
                <w:rFonts w:ascii="標楷體" w:eastAsia="標楷體" w:hAnsi="標楷體" w:cs="Arial" w:hint="eastAsia"/>
                <w:kern w:val="0"/>
                <w:sz w:val="23"/>
                <w:szCs w:val="23"/>
              </w:rPr>
              <w:t>是否具備</w:t>
            </w:r>
            <w:r w:rsidRPr="00F90BED">
              <w:rPr>
                <w:rFonts w:ascii="標楷體" w:eastAsia="標楷體" w:hAnsi="標楷體" w:cs="Arial"/>
                <w:kern w:val="0"/>
                <w:sz w:val="23"/>
                <w:szCs w:val="23"/>
              </w:rPr>
              <w:t>技術交易潛力價值</w:t>
            </w:r>
            <w:r w:rsidRPr="00F90BED">
              <w:rPr>
                <w:rFonts w:ascii="標楷體" w:eastAsia="標楷體" w:hAnsi="標楷體" w:cs="Arial" w:hint="eastAsia"/>
                <w:kern w:val="0"/>
                <w:sz w:val="23"/>
                <w:szCs w:val="23"/>
              </w:rPr>
              <w:t>性</w:t>
            </w:r>
          </w:p>
        </w:tc>
      </w:tr>
      <w:tr w:rsidR="00447DE9" w:rsidRPr="00F90BED" w:rsidTr="00447DE9">
        <w:trPr>
          <w:jc w:val="center"/>
        </w:trPr>
        <w:tc>
          <w:tcPr>
            <w:tcW w:w="0" w:type="auto"/>
            <w:tcBorders>
              <w:top w:val="outset" w:sz="6" w:space="0" w:color="666666"/>
              <w:left w:val="outset" w:sz="6" w:space="0" w:color="666666"/>
              <w:bottom w:val="outset" w:sz="6" w:space="0" w:color="666666"/>
              <w:right w:val="outset" w:sz="6" w:space="0" w:color="666666"/>
            </w:tcBorders>
            <w:shd w:val="clear" w:color="auto" w:fill="F4F4F4"/>
            <w:noWrap/>
            <w:vAlign w:val="center"/>
            <w:hideMark/>
          </w:tcPr>
          <w:p w:rsidR="00447DE9" w:rsidRPr="00F90BED" w:rsidRDefault="00447DE9" w:rsidP="00737683">
            <w:pPr>
              <w:widowControl/>
              <w:spacing w:line="400" w:lineRule="exact"/>
              <w:jc w:val="center"/>
              <w:rPr>
                <w:rFonts w:ascii="標楷體" w:eastAsia="標楷體" w:hAnsi="標楷體" w:cs="Arial"/>
                <w:color w:val="000000"/>
                <w:kern w:val="0"/>
                <w:sz w:val="23"/>
                <w:szCs w:val="23"/>
              </w:rPr>
            </w:pPr>
            <w:r w:rsidRPr="00F90BED">
              <w:rPr>
                <w:rFonts w:ascii="標楷體" w:eastAsia="標楷體" w:hAnsi="標楷體" w:cs="Arial"/>
                <w:color w:val="000000"/>
                <w:kern w:val="0"/>
                <w:sz w:val="23"/>
                <w:szCs w:val="23"/>
              </w:rPr>
              <w:t>第三階段</w:t>
            </w:r>
            <w:r w:rsidRPr="00F90BED">
              <w:rPr>
                <w:rFonts w:ascii="標楷體" w:eastAsia="標楷體" w:hAnsi="標楷體" w:cs="Arial"/>
                <w:color w:val="000000"/>
                <w:kern w:val="0"/>
                <w:sz w:val="23"/>
                <w:szCs w:val="23"/>
              </w:rPr>
              <w:br/>
              <w:t>決審</w:t>
            </w:r>
          </w:p>
        </w:tc>
        <w:tc>
          <w:tcPr>
            <w:tcW w:w="0" w:type="auto"/>
            <w:tcBorders>
              <w:top w:val="outset" w:sz="6" w:space="0" w:color="666666"/>
              <w:left w:val="outset" w:sz="6" w:space="0" w:color="666666"/>
              <w:bottom w:val="outset" w:sz="6" w:space="0" w:color="666666"/>
              <w:right w:val="outset" w:sz="6" w:space="0" w:color="666666"/>
            </w:tcBorders>
            <w:shd w:val="clear" w:color="auto" w:fill="F4F4F4"/>
            <w:vAlign w:val="center"/>
            <w:hideMark/>
          </w:tcPr>
          <w:p w:rsidR="00447DE9" w:rsidRPr="00F90BED" w:rsidRDefault="00447DE9" w:rsidP="00737683">
            <w:pPr>
              <w:widowControl/>
              <w:spacing w:line="400" w:lineRule="exact"/>
              <w:rPr>
                <w:rFonts w:ascii="標楷體" w:eastAsia="標楷體" w:hAnsi="標楷體" w:cs="Arial"/>
                <w:color w:val="000000"/>
                <w:kern w:val="0"/>
                <w:sz w:val="23"/>
                <w:szCs w:val="23"/>
              </w:rPr>
            </w:pPr>
            <w:r w:rsidRPr="00F90BED">
              <w:rPr>
                <w:rFonts w:ascii="標楷體" w:eastAsia="標楷體" w:hAnsi="標楷體" w:cs="Arial"/>
                <w:color w:val="000000"/>
                <w:kern w:val="0"/>
                <w:sz w:val="23"/>
                <w:szCs w:val="23"/>
              </w:rPr>
              <w:t>依複審結果進行審查與確認</w:t>
            </w:r>
          </w:p>
        </w:tc>
      </w:tr>
    </w:tbl>
    <w:p w:rsidR="00447DE9" w:rsidRPr="00F90BED" w:rsidRDefault="00447DE9" w:rsidP="005E6419">
      <w:pPr>
        <w:spacing w:line="480" w:lineRule="exact"/>
        <w:rPr>
          <w:rFonts w:ascii="標楷體" w:eastAsia="標楷體" w:hAnsi="標楷體"/>
        </w:rPr>
      </w:pPr>
    </w:p>
    <w:p w:rsidR="005E6419" w:rsidRPr="00F90BED" w:rsidRDefault="005E6419" w:rsidP="005E6419">
      <w:pPr>
        <w:spacing w:line="480" w:lineRule="exact"/>
        <w:rPr>
          <w:rFonts w:ascii="標楷體" w:eastAsia="標楷體" w:hAnsi="標楷體"/>
        </w:rPr>
      </w:pPr>
      <w:r w:rsidRPr="00F90BED">
        <w:rPr>
          <w:rFonts w:ascii="標楷體" w:eastAsia="標楷體" w:hAnsi="標楷體" w:hint="eastAsia"/>
        </w:rPr>
        <w:t>3.</w:t>
      </w:r>
      <w:r w:rsidRPr="00F90BED">
        <w:rPr>
          <w:rFonts w:ascii="標楷體" w:eastAsia="標楷體" w:hAnsi="標楷體" w:hint="eastAsia"/>
        </w:rPr>
        <w:tab/>
        <w:t>入選技術需配合於期限內完成以下資料登錄：</w:t>
      </w:r>
    </w:p>
    <w:p w:rsidR="009F557E" w:rsidRPr="00364336" w:rsidRDefault="00737683" w:rsidP="005E6419">
      <w:pPr>
        <w:spacing w:line="480" w:lineRule="exact"/>
        <w:rPr>
          <w:rFonts w:ascii="標楷體" w:eastAsia="標楷體" w:hAnsi="標楷體"/>
        </w:rPr>
      </w:pPr>
      <w:r w:rsidRPr="00364336">
        <w:rPr>
          <w:rFonts w:ascii="標楷體" w:eastAsia="標楷體" w:hAnsi="標楷體" w:hint="eastAsia"/>
        </w:rPr>
        <w:t>(1) 107</w:t>
      </w:r>
      <w:r w:rsidR="005E6419" w:rsidRPr="00364336">
        <w:rPr>
          <w:rFonts w:ascii="標楷體" w:eastAsia="標楷體" w:hAnsi="標楷體" w:hint="eastAsia"/>
        </w:rPr>
        <w:t>/</w:t>
      </w:r>
      <w:r w:rsidRPr="00364336">
        <w:rPr>
          <w:rFonts w:ascii="標楷體" w:eastAsia="標楷體" w:hAnsi="標楷體" w:hint="eastAsia"/>
        </w:rPr>
        <w:t>8</w:t>
      </w:r>
      <w:r w:rsidR="005E6419" w:rsidRPr="00364336">
        <w:rPr>
          <w:rFonts w:ascii="標楷體" w:eastAsia="標楷體" w:hAnsi="標楷體" w:hint="eastAsia"/>
        </w:rPr>
        <w:t>/10-</w:t>
      </w:r>
      <w:r w:rsidRPr="00364336">
        <w:rPr>
          <w:rFonts w:ascii="標楷體" w:eastAsia="標楷體" w:hAnsi="標楷體" w:hint="eastAsia"/>
        </w:rPr>
        <w:t>8</w:t>
      </w:r>
      <w:r w:rsidR="005E6419" w:rsidRPr="00364336">
        <w:rPr>
          <w:rFonts w:ascii="標楷體" w:eastAsia="標楷體" w:hAnsi="標楷體" w:hint="eastAsia"/>
        </w:rPr>
        <w:t>/31：現場活動參與</w:t>
      </w:r>
      <w:r w:rsidR="009F557E" w:rsidRPr="00364336">
        <w:rPr>
          <w:rFonts w:ascii="標楷體" w:eastAsia="標楷體" w:hAnsi="標楷體" w:hint="eastAsia"/>
        </w:rPr>
        <w:t>資料登錄（列入舞台節目場次表）</w:t>
      </w:r>
    </w:p>
    <w:p w:rsidR="009F557E" w:rsidRPr="00364336" w:rsidRDefault="005E6419" w:rsidP="009F557E">
      <w:pPr>
        <w:pStyle w:val="a3"/>
        <w:numPr>
          <w:ilvl w:val="0"/>
          <w:numId w:val="20"/>
        </w:numPr>
        <w:spacing w:line="480" w:lineRule="exact"/>
        <w:ind w:leftChars="0" w:left="851" w:hanging="338"/>
        <w:rPr>
          <w:rFonts w:ascii="標楷體" w:eastAsia="標楷體" w:hAnsi="標楷體"/>
        </w:rPr>
      </w:pPr>
      <w:r w:rsidRPr="00364336">
        <w:rPr>
          <w:rFonts w:ascii="標楷體" w:eastAsia="標楷體" w:hAnsi="標楷體" w:hint="eastAsia"/>
        </w:rPr>
        <w:t>舞台技術</w:t>
      </w:r>
      <w:r w:rsidR="009F557E" w:rsidRPr="00364336">
        <w:rPr>
          <w:rFonts w:ascii="標楷體" w:eastAsia="標楷體" w:hAnsi="標楷體" w:hint="eastAsia"/>
        </w:rPr>
        <w:t>發表</w:t>
      </w:r>
    </w:p>
    <w:p w:rsidR="005E6419" w:rsidRPr="00364336" w:rsidRDefault="009F557E" w:rsidP="009F557E">
      <w:pPr>
        <w:pStyle w:val="a3"/>
        <w:numPr>
          <w:ilvl w:val="0"/>
          <w:numId w:val="20"/>
        </w:numPr>
        <w:spacing w:line="480" w:lineRule="exact"/>
        <w:ind w:leftChars="0" w:left="851" w:hanging="338"/>
        <w:rPr>
          <w:rFonts w:ascii="標楷體" w:eastAsia="標楷體" w:hAnsi="標楷體"/>
        </w:rPr>
      </w:pPr>
      <w:r w:rsidRPr="00364336">
        <w:rPr>
          <w:rFonts w:ascii="標楷體" w:eastAsia="標楷體" w:hAnsi="標楷體" w:hint="eastAsia"/>
        </w:rPr>
        <w:t>開幕式外賓接待導覽</w:t>
      </w:r>
    </w:p>
    <w:p w:rsidR="005E6419" w:rsidRPr="00F90BED" w:rsidRDefault="005E6419" w:rsidP="005E6419">
      <w:pPr>
        <w:spacing w:line="480" w:lineRule="exact"/>
        <w:rPr>
          <w:rFonts w:ascii="標楷體" w:eastAsia="標楷體" w:hAnsi="標楷體"/>
        </w:rPr>
      </w:pPr>
      <w:r w:rsidRPr="00F90BED">
        <w:rPr>
          <w:rFonts w:ascii="標楷體" w:eastAsia="標楷體" w:hAnsi="標楷體" w:hint="eastAsia"/>
        </w:rPr>
        <w:t>(2) 10</w:t>
      </w:r>
      <w:r w:rsidR="00737683" w:rsidRPr="00F90BED">
        <w:rPr>
          <w:rFonts w:ascii="標楷體" w:eastAsia="標楷體" w:hAnsi="標楷體" w:hint="eastAsia"/>
        </w:rPr>
        <w:t>7</w:t>
      </w:r>
      <w:r w:rsidRPr="00F90BED">
        <w:rPr>
          <w:rFonts w:ascii="標楷體" w:eastAsia="標楷體" w:hAnsi="標楷體" w:hint="eastAsia"/>
        </w:rPr>
        <w:t>/10/1-10</w:t>
      </w:r>
      <w:r w:rsidR="00737683" w:rsidRPr="00F90BED">
        <w:rPr>
          <w:rFonts w:ascii="標楷體" w:eastAsia="標楷體" w:hAnsi="標楷體" w:hint="eastAsia"/>
        </w:rPr>
        <w:t>7</w:t>
      </w:r>
      <w:r w:rsidRPr="00F90BED">
        <w:rPr>
          <w:rFonts w:ascii="標楷體" w:eastAsia="標楷體" w:hAnsi="標楷體" w:hint="eastAsia"/>
        </w:rPr>
        <w:t>/12/31：展後媒合交易追蹤調查</w:t>
      </w:r>
    </w:p>
    <w:p w:rsidR="005E6419" w:rsidRPr="00F90BED" w:rsidRDefault="005E6419" w:rsidP="005E6419">
      <w:pPr>
        <w:spacing w:line="480" w:lineRule="exact"/>
        <w:rPr>
          <w:rFonts w:ascii="標楷體" w:eastAsia="標楷體" w:hAnsi="標楷體"/>
        </w:rPr>
      </w:pPr>
      <w:r w:rsidRPr="00F90BED">
        <w:rPr>
          <w:rFonts w:ascii="標楷體" w:eastAsia="標楷體" w:hAnsi="標楷體" w:hint="eastAsia"/>
        </w:rPr>
        <w:t>三、主辦單位保留變更及調整活動辦法之權利。</w:t>
      </w:r>
    </w:p>
    <w:p w:rsidR="005E6419" w:rsidRDefault="005E6419" w:rsidP="005E6419">
      <w:pPr>
        <w:spacing w:line="480" w:lineRule="exact"/>
        <w:rPr>
          <w:rFonts w:ascii="標楷體" w:eastAsia="標楷體" w:hAnsi="標楷體"/>
        </w:rPr>
      </w:pPr>
      <w:r w:rsidRPr="00F90BED">
        <w:rPr>
          <w:rFonts w:ascii="標楷體" w:eastAsia="標楷體" w:hAnsi="標楷體" w:hint="eastAsia"/>
        </w:rPr>
        <w:t>四、聯絡</w:t>
      </w:r>
      <w:r w:rsidR="00D8714E" w:rsidRPr="00F90BED">
        <w:rPr>
          <w:rFonts w:ascii="標楷體" w:eastAsia="標楷體" w:hAnsi="標楷體" w:hint="eastAsia"/>
        </w:rPr>
        <w:t>方式</w:t>
      </w:r>
      <w:r w:rsidRPr="00F90BED">
        <w:rPr>
          <w:rFonts w:ascii="標楷體" w:eastAsia="標楷體" w:hAnsi="標楷體" w:hint="eastAsia"/>
        </w:rPr>
        <w:t>：</w:t>
      </w:r>
    </w:p>
    <w:p w:rsidR="00AB6DA1" w:rsidRPr="00AB6DA1" w:rsidRDefault="00AB6DA1" w:rsidP="005E6419">
      <w:pPr>
        <w:spacing w:line="480" w:lineRule="exact"/>
        <w:rPr>
          <w:rFonts w:ascii="標楷體" w:eastAsia="標楷體" w:hAnsi="標楷體"/>
        </w:rPr>
      </w:pPr>
      <w:r>
        <w:rPr>
          <w:rFonts w:ascii="標楷體" w:eastAsia="標楷體" w:hAnsi="標楷體" w:hint="eastAsia"/>
        </w:rPr>
        <w:t xml:space="preserve">    聯絡人：何幸蓉</w:t>
      </w:r>
    </w:p>
    <w:p w:rsidR="005E6419" w:rsidRPr="00F90BED" w:rsidRDefault="005E6419" w:rsidP="00B00BFB">
      <w:pPr>
        <w:spacing w:line="480" w:lineRule="exact"/>
        <w:ind w:leftChars="177" w:left="425"/>
        <w:rPr>
          <w:rFonts w:ascii="標楷體" w:eastAsia="標楷體" w:hAnsi="標楷體"/>
        </w:rPr>
      </w:pPr>
      <w:r w:rsidRPr="00F90BED">
        <w:rPr>
          <w:rFonts w:ascii="標楷體" w:eastAsia="標楷體" w:hAnsi="標楷體" w:hint="eastAsia"/>
        </w:rPr>
        <w:t>電話：</w:t>
      </w:r>
      <w:r w:rsidR="00AB6DA1">
        <w:rPr>
          <w:rFonts w:ascii="標楷體" w:eastAsia="標楷體" w:hAnsi="標楷體" w:hint="eastAsia"/>
        </w:rPr>
        <w:t>02-2737-7932</w:t>
      </w:r>
    </w:p>
    <w:p w:rsidR="00A80C2F" w:rsidRPr="009F557E" w:rsidRDefault="007033FA" w:rsidP="009F557E">
      <w:pPr>
        <w:spacing w:line="480" w:lineRule="exact"/>
        <w:ind w:leftChars="177" w:left="425"/>
        <w:rPr>
          <w:rFonts w:ascii="標楷體" w:eastAsia="標楷體" w:hAnsi="標楷體"/>
        </w:rPr>
      </w:pPr>
      <w:r w:rsidRPr="00F90BED">
        <w:rPr>
          <w:rFonts w:ascii="標楷體" w:eastAsia="標楷體" w:hAnsi="標楷體" w:hint="eastAsia"/>
        </w:rPr>
        <w:t>E</w:t>
      </w:r>
      <w:r w:rsidR="005E6419" w:rsidRPr="00F90BED">
        <w:rPr>
          <w:rFonts w:ascii="標楷體" w:eastAsia="標楷體" w:hAnsi="標楷體" w:hint="eastAsia"/>
        </w:rPr>
        <w:t>-mail：</w:t>
      </w:r>
      <w:r w:rsidR="00AB6DA1" w:rsidRPr="00AB6DA1">
        <w:rPr>
          <w:rFonts w:ascii="標楷體" w:eastAsia="標楷體" w:hAnsi="標楷體"/>
        </w:rPr>
        <w:t>srhe@most.gov.tw</w:t>
      </w:r>
    </w:p>
    <w:sectPr w:rsidR="00A80C2F" w:rsidRPr="009F557E" w:rsidSect="00F2635C">
      <w:footerReference w:type="default" r:id="rId8"/>
      <w:pgSz w:w="11906" w:h="16838"/>
      <w:pgMar w:top="1440" w:right="1133" w:bottom="1440" w:left="1800"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151" w:rsidRDefault="001B0151" w:rsidP="00EE25D2">
      <w:r>
        <w:separator/>
      </w:r>
    </w:p>
  </w:endnote>
  <w:endnote w:type="continuationSeparator" w:id="0">
    <w:p w:rsidR="001B0151" w:rsidRDefault="001B0151" w:rsidP="00EE2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661637"/>
      <w:docPartObj>
        <w:docPartGallery w:val="Page Numbers (Bottom of Page)"/>
        <w:docPartUnique/>
      </w:docPartObj>
    </w:sdtPr>
    <w:sdtEndPr/>
    <w:sdtContent>
      <w:p w:rsidR="00F2635C" w:rsidRDefault="00F2635C">
        <w:pPr>
          <w:pStyle w:val="a7"/>
          <w:jc w:val="center"/>
        </w:pPr>
        <w:r>
          <w:fldChar w:fldCharType="begin"/>
        </w:r>
        <w:r>
          <w:instrText>PAGE   \* MERGEFORMAT</w:instrText>
        </w:r>
        <w:r>
          <w:fldChar w:fldCharType="separate"/>
        </w:r>
        <w:r w:rsidR="004C0E79" w:rsidRPr="004C0E79">
          <w:rPr>
            <w:noProof/>
            <w:lang w:val="zh-TW"/>
          </w:rPr>
          <w:t>1</w:t>
        </w:r>
        <w:r>
          <w:fldChar w:fldCharType="end"/>
        </w:r>
      </w:p>
    </w:sdtContent>
  </w:sdt>
  <w:p w:rsidR="00F2635C" w:rsidRDefault="00F2635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151" w:rsidRDefault="001B0151" w:rsidP="00EE25D2">
      <w:r>
        <w:separator/>
      </w:r>
    </w:p>
  </w:footnote>
  <w:footnote w:type="continuationSeparator" w:id="0">
    <w:p w:rsidR="001B0151" w:rsidRDefault="001B0151" w:rsidP="00EE25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248AF"/>
    <w:multiLevelType w:val="multilevel"/>
    <w:tmpl w:val="64523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41537F"/>
    <w:multiLevelType w:val="multilevel"/>
    <w:tmpl w:val="D73A7236"/>
    <w:lvl w:ilvl="0">
      <w:start w:val="1"/>
      <w:numFmt w:val="bullet"/>
      <w:lvlText w:val=""/>
      <w:lvlJc w:val="left"/>
      <w:pPr>
        <w:tabs>
          <w:tab w:val="num" w:pos="720"/>
        </w:tabs>
        <w:ind w:left="720" w:hanging="360"/>
      </w:pPr>
      <w:rPr>
        <w:rFonts w:ascii="Wingdings" w:hAnsi="Wingding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DA4751"/>
    <w:multiLevelType w:val="multilevel"/>
    <w:tmpl w:val="D73A7236"/>
    <w:lvl w:ilvl="0">
      <w:start w:val="1"/>
      <w:numFmt w:val="bullet"/>
      <w:lvlText w:val=""/>
      <w:lvlJc w:val="left"/>
      <w:pPr>
        <w:tabs>
          <w:tab w:val="num" w:pos="720"/>
        </w:tabs>
        <w:ind w:left="720" w:hanging="360"/>
      </w:pPr>
      <w:rPr>
        <w:rFonts w:ascii="Wingdings" w:hAnsi="Wingding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8B2F58"/>
    <w:multiLevelType w:val="hybridMultilevel"/>
    <w:tmpl w:val="EEC245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460044D"/>
    <w:multiLevelType w:val="hybridMultilevel"/>
    <w:tmpl w:val="60A65A92"/>
    <w:lvl w:ilvl="0" w:tplc="04090001">
      <w:start w:val="1"/>
      <w:numFmt w:val="bullet"/>
      <w:lvlText w:val=""/>
      <w:lvlJc w:val="left"/>
      <w:pPr>
        <w:ind w:left="964" w:hanging="480"/>
      </w:pPr>
      <w:rPr>
        <w:rFonts w:ascii="Wingdings" w:hAnsi="Wingdings" w:hint="default"/>
      </w:rPr>
    </w:lvl>
    <w:lvl w:ilvl="1" w:tplc="04090003" w:tentative="1">
      <w:start w:val="1"/>
      <w:numFmt w:val="bullet"/>
      <w:lvlText w:val=""/>
      <w:lvlJc w:val="left"/>
      <w:pPr>
        <w:ind w:left="1444" w:hanging="480"/>
      </w:pPr>
      <w:rPr>
        <w:rFonts w:ascii="Wingdings" w:hAnsi="Wingdings" w:hint="default"/>
      </w:rPr>
    </w:lvl>
    <w:lvl w:ilvl="2" w:tplc="04090005" w:tentative="1">
      <w:start w:val="1"/>
      <w:numFmt w:val="bullet"/>
      <w:lvlText w:val=""/>
      <w:lvlJc w:val="left"/>
      <w:pPr>
        <w:ind w:left="1924" w:hanging="480"/>
      </w:pPr>
      <w:rPr>
        <w:rFonts w:ascii="Wingdings" w:hAnsi="Wingdings" w:hint="default"/>
      </w:rPr>
    </w:lvl>
    <w:lvl w:ilvl="3" w:tplc="04090001" w:tentative="1">
      <w:start w:val="1"/>
      <w:numFmt w:val="bullet"/>
      <w:lvlText w:val=""/>
      <w:lvlJc w:val="left"/>
      <w:pPr>
        <w:ind w:left="2404" w:hanging="480"/>
      </w:pPr>
      <w:rPr>
        <w:rFonts w:ascii="Wingdings" w:hAnsi="Wingdings" w:hint="default"/>
      </w:rPr>
    </w:lvl>
    <w:lvl w:ilvl="4" w:tplc="04090003" w:tentative="1">
      <w:start w:val="1"/>
      <w:numFmt w:val="bullet"/>
      <w:lvlText w:val=""/>
      <w:lvlJc w:val="left"/>
      <w:pPr>
        <w:ind w:left="2884" w:hanging="480"/>
      </w:pPr>
      <w:rPr>
        <w:rFonts w:ascii="Wingdings" w:hAnsi="Wingdings" w:hint="default"/>
      </w:rPr>
    </w:lvl>
    <w:lvl w:ilvl="5" w:tplc="04090005" w:tentative="1">
      <w:start w:val="1"/>
      <w:numFmt w:val="bullet"/>
      <w:lvlText w:val=""/>
      <w:lvlJc w:val="left"/>
      <w:pPr>
        <w:ind w:left="3364" w:hanging="480"/>
      </w:pPr>
      <w:rPr>
        <w:rFonts w:ascii="Wingdings" w:hAnsi="Wingdings" w:hint="default"/>
      </w:rPr>
    </w:lvl>
    <w:lvl w:ilvl="6" w:tplc="04090001" w:tentative="1">
      <w:start w:val="1"/>
      <w:numFmt w:val="bullet"/>
      <w:lvlText w:val=""/>
      <w:lvlJc w:val="left"/>
      <w:pPr>
        <w:ind w:left="3844" w:hanging="480"/>
      </w:pPr>
      <w:rPr>
        <w:rFonts w:ascii="Wingdings" w:hAnsi="Wingdings" w:hint="default"/>
      </w:rPr>
    </w:lvl>
    <w:lvl w:ilvl="7" w:tplc="04090003" w:tentative="1">
      <w:start w:val="1"/>
      <w:numFmt w:val="bullet"/>
      <w:lvlText w:val=""/>
      <w:lvlJc w:val="left"/>
      <w:pPr>
        <w:ind w:left="4324" w:hanging="480"/>
      </w:pPr>
      <w:rPr>
        <w:rFonts w:ascii="Wingdings" w:hAnsi="Wingdings" w:hint="default"/>
      </w:rPr>
    </w:lvl>
    <w:lvl w:ilvl="8" w:tplc="04090005" w:tentative="1">
      <w:start w:val="1"/>
      <w:numFmt w:val="bullet"/>
      <w:lvlText w:val=""/>
      <w:lvlJc w:val="left"/>
      <w:pPr>
        <w:ind w:left="4804" w:hanging="480"/>
      </w:pPr>
      <w:rPr>
        <w:rFonts w:ascii="Wingdings" w:hAnsi="Wingdings" w:hint="default"/>
      </w:rPr>
    </w:lvl>
  </w:abstractNum>
  <w:abstractNum w:abstractNumId="5">
    <w:nsid w:val="356072AA"/>
    <w:multiLevelType w:val="hybridMultilevel"/>
    <w:tmpl w:val="53DEF740"/>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FC690B"/>
    <w:multiLevelType w:val="multilevel"/>
    <w:tmpl w:val="4A66A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DC75DD"/>
    <w:multiLevelType w:val="hybridMultilevel"/>
    <w:tmpl w:val="0240A1A8"/>
    <w:lvl w:ilvl="0" w:tplc="35F2CEAA">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15F6EDA"/>
    <w:multiLevelType w:val="multilevel"/>
    <w:tmpl w:val="D73A7236"/>
    <w:lvl w:ilvl="0">
      <w:start w:val="1"/>
      <w:numFmt w:val="bullet"/>
      <w:lvlText w:val=""/>
      <w:lvlJc w:val="left"/>
      <w:pPr>
        <w:tabs>
          <w:tab w:val="num" w:pos="720"/>
        </w:tabs>
        <w:ind w:left="720" w:hanging="360"/>
      </w:pPr>
      <w:rPr>
        <w:rFonts w:ascii="Wingdings" w:hAnsi="Wingding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335517F"/>
    <w:multiLevelType w:val="multilevel"/>
    <w:tmpl w:val="8CF05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DA439F"/>
    <w:multiLevelType w:val="hybridMultilevel"/>
    <w:tmpl w:val="B77809A2"/>
    <w:lvl w:ilvl="0" w:tplc="0409000F">
      <w:start w:val="1"/>
      <w:numFmt w:val="decimal"/>
      <w:lvlText w:val="%1."/>
      <w:lvlJc w:val="left"/>
      <w:pPr>
        <w:ind w:left="120" w:hanging="480"/>
      </w:p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1">
    <w:nsid w:val="585330BC"/>
    <w:multiLevelType w:val="multilevel"/>
    <w:tmpl w:val="9FBC6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B422C7A"/>
    <w:multiLevelType w:val="multilevel"/>
    <w:tmpl w:val="E144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026B4"/>
    <w:multiLevelType w:val="multilevel"/>
    <w:tmpl w:val="D73A7236"/>
    <w:lvl w:ilvl="0">
      <w:start w:val="1"/>
      <w:numFmt w:val="bullet"/>
      <w:lvlText w:val=""/>
      <w:lvlJc w:val="left"/>
      <w:pPr>
        <w:tabs>
          <w:tab w:val="num" w:pos="720"/>
        </w:tabs>
        <w:ind w:left="720" w:hanging="360"/>
      </w:pPr>
      <w:rPr>
        <w:rFonts w:ascii="Wingdings" w:hAnsi="Wingding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463DBB"/>
    <w:multiLevelType w:val="multilevel"/>
    <w:tmpl w:val="D73A7236"/>
    <w:lvl w:ilvl="0">
      <w:start w:val="1"/>
      <w:numFmt w:val="bullet"/>
      <w:lvlText w:val=""/>
      <w:lvlJc w:val="left"/>
      <w:pPr>
        <w:tabs>
          <w:tab w:val="num" w:pos="720"/>
        </w:tabs>
        <w:ind w:left="720" w:hanging="360"/>
      </w:pPr>
      <w:rPr>
        <w:rFonts w:ascii="Wingdings" w:hAnsi="Wingding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7B26C04"/>
    <w:multiLevelType w:val="hybridMultilevel"/>
    <w:tmpl w:val="43F44500"/>
    <w:lvl w:ilvl="0" w:tplc="0409000F">
      <w:start w:val="1"/>
      <w:numFmt w:val="decimal"/>
      <w:lvlText w:val="%1."/>
      <w:lvlJc w:val="left"/>
      <w:pPr>
        <w:ind w:left="120" w:hanging="480"/>
      </w:p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6">
    <w:nsid w:val="7659753F"/>
    <w:multiLevelType w:val="hybridMultilevel"/>
    <w:tmpl w:val="ED5A34C6"/>
    <w:lvl w:ilvl="0" w:tplc="0BFC057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69745D2"/>
    <w:multiLevelType w:val="hybridMultilevel"/>
    <w:tmpl w:val="9474B3FE"/>
    <w:lvl w:ilvl="0" w:tplc="0409000F">
      <w:start w:val="1"/>
      <w:numFmt w:val="decimal"/>
      <w:lvlText w:val="%1."/>
      <w:lvlJc w:val="left"/>
      <w:pPr>
        <w:ind w:left="964" w:hanging="480"/>
      </w:pPr>
      <w:rPr>
        <w:rFonts w:hint="default"/>
      </w:rPr>
    </w:lvl>
    <w:lvl w:ilvl="1" w:tplc="04090003" w:tentative="1">
      <w:start w:val="1"/>
      <w:numFmt w:val="bullet"/>
      <w:lvlText w:val=""/>
      <w:lvlJc w:val="left"/>
      <w:pPr>
        <w:ind w:left="1444" w:hanging="480"/>
      </w:pPr>
      <w:rPr>
        <w:rFonts w:ascii="Wingdings" w:hAnsi="Wingdings" w:hint="default"/>
      </w:rPr>
    </w:lvl>
    <w:lvl w:ilvl="2" w:tplc="04090005" w:tentative="1">
      <w:start w:val="1"/>
      <w:numFmt w:val="bullet"/>
      <w:lvlText w:val=""/>
      <w:lvlJc w:val="left"/>
      <w:pPr>
        <w:ind w:left="1924" w:hanging="480"/>
      </w:pPr>
      <w:rPr>
        <w:rFonts w:ascii="Wingdings" w:hAnsi="Wingdings" w:hint="default"/>
      </w:rPr>
    </w:lvl>
    <w:lvl w:ilvl="3" w:tplc="04090001" w:tentative="1">
      <w:start w:val="1"/>
      <w:numFmt w:val="bullet"/>
      <w:lvlText w:val=""/>
      <w:lvlJc w:val="left"/>
      <w:pPr>
        <w:ind w:left="2404" w:hanging="480"/>
      </w:pPr>
      <w:rPr>
        <w:rFonts w:ascii="Wingdings" w:hAnsi="Wingdings" w:hint="default"/>
      </w:rPr>
    </w:lvl>
    <w:lvl w:ilvl="4" w:tplc="04090003" w:tentative="1">
      <w:start w:val="1"/>
      <w:numFmt w:val="bullet"/>
      <w:lvlText w:val=""/>
      <w:lvlJc w:val="left"/>
      <w:pPr>
        <w:ind w:left="2884" w:hanging="480"/>
      </w:pPr>
      <w:rPr>
        <w:rFonts w:ascii="Wingdings" w:hAnsi="Wingdings" w:hint="default"/>
      </w:rPr>
    </w:lvl>
    <w:lvl w:ilvl="5" w:tplc="04090005" w:tentative="1">
      <w:start w:val="1"/>
      <w:numFmt w:val="bullet"/>
      <w:lvlText w:val=""/>
      <w:lvlJc w:val="left"/>
      <w:pPr>
        <w:ind w:left="3364" w:hanging="480"/>
      </w:pPr>
      <w:rPr>
        <w:rFonts w:ascii="Wingdings" w:hAnsi="Wingdings" w:hint="default"/>
      </w:rPr>
    </w:lvl>
    <w:lvl w:ilvl="6" w:tplc="04090001" w:tentative="1">
      <w:start w:val="1"/>
      <w:numFmt w:val="bullet"/>
      <w:lvlText w:val=""/>
      <w:lvlJc w:val="left"/>
      <w:pPr>
        <w:ind w:left="3844" w:hanging="480"/>
      </w:pPr>
      <w:rPr>
        <w:rFonts w:ascii="Wingdings" w:hAnsi="Wingdings" w:hint="default"/>
      </w:rPr>
    </w:lvl>
    <w:lvl w:ilvl="7" w:tplc="04090003" w:tentative="1">
      <w:start w:val="1"/>
      <w:numFmt w:val="bullet"/>
      <w:lvlText w:val=""/>
      <w:lvlJc w:val="left"/>
      <w:pPr>
        <w:ind w:left="4324" w:hanging="480"/>
      </w:pPr>
      <w:rPr>
        <w:rFonts w:ascii="Wingdings" w:hAnsi="Wingdings" w:hint="default"/>
      </w:rPr>
    </w:lvl>
    <w:lvl w:ilvl="8" w:tplc="04090005" w:tentative="1">
      <w:start w:val="1"/>
      <w:numFmt w:val="bullet"/>
      <w:lvlText w:val=""/>
      <w:lvlJc w:val="left"/>
      <w:pPr>
        <w:ind w:left="4804" w:hanging="480"/>
      </w:pPr>
      <w:rPr>
        <w:rFonts w:ascii="Wingdings" w:hAnsi="Wingdings" w:hint="default"/>
      </w:rPr>
    </w:lvl>
  </w:abstractNum>
  <w:abstractNum w:abstractNumId="18">
    <w:nsid w:val="76EC1E2D"/>
    <w:multiLevelType w:val="hybridMultilevel"/>
    <w:tmpl w:val="9474B3FE"/>
    <w:lvl w:ilvl="0" w:tplc="0409000F">
      <w:start w:val="1"/>
      <w:numFmt w:val="decimal"/>
      <w:lvlText w:val="%1."/>
      <w:lvlJc w:val="left"/>
      <w:pPr>
        <w:ind w:left="964" w:hanging="480"/>
      </w:pPr>
      <w:rPr>
        <w:rFonts w:hint="default"/>
      </w:rPr>
    </w:lvl>
    <w:lvl w:ilvl="1" w:tplc="04090003" w:tentative="1">
      <w:start w:val="1"/>
      <w:numFmt w:val="bullet"/>
      <w:lvlText w:val=""/>
      <w:lvlJc w:val="left"/>
      <w:pPr>
        <w:ind w:left="1444" w:hanging="480"/>
      </w:pPr>
      <w:rPr>
        <w:rFonts w:ascii="Wingdings" w:hAnsi="Wingdings" w:hint="default"/>
      </w:rPr>
    </w:lvl>
    <w:lvl w:ilvl="2" w:tplc="04090005" w:tentative="1">
      <w:start w:val="1"/>
      <w:numFmt w:val="bullet"/>
      <w:lvlText w:val=""/>
      <w:lvlJc w:val="left"/>
      <w:pPr>
        <w:ind w:left="1924" w:hanging="480"/>
      </w:pPr>
      <w:rPr>
        <w:rFonts w:ascii="Wingdings" w:hAnsi="Wingdings" w:hint="default"/>
      </w:rPr>
    </w:lvl>
    <w:lvl w:ilvl="3" w:tplc="04090001" w:tentative="1">
      <w:start w:val="1"/>
      <w:numFmt w:val="bullet"/>
      <w:lvlText w:val=""/>
      <w:lvlJc w:val="left"/>
      <w:pPr>
        <w:ind w:left="2404" w:hanging="480"/>
      </w:pPr>
      <w:rPr>
        <w:rFonts w:ascii="Wingdings" w:hAnsi="Wingdings" w:hint="default"/>
      </w:rPr>
    </w:lvl>
    <w:lvl w:ilvl="4" w:tplc="04090003" w:tentative="1">
      <w:start w:val="1"/>
      <w:numFmt w:val="bullet"/>
      <w:lvlText w:val=""/>
      <w:lvlJc w:val="left"/>
      <w:pPr>
        <w:ind w:left="2884" w:hanging="480"/>
      </w:pPr>
      <w:rPr>
        <w:rFonts w:ascii="Wingdings" w:hAnsi="Wingdings" w:hint="default"/>
      </w:rPr>
    </w:lvl>
    <w:lvl w:ilvl="5" w:tplc="04090005" w:tentative="1">
      <w:start w:val="1"/>
      <w:numFmt w:val="bullet"/>
      <w:lvlText w:val=""/>
      <w:lvlJc w:val="left"/>
      <w:pPr>
        <w:ind w:left="3364" w:hanging="480"/>
      </w:pPr>
      <w:rPr>
        <w:rFonts w:ascii="Wingdings" w:hAnsi="Wingdings" w:hint="default"/>
      </w:rPr>
    </w:lvl>
    <w:lvl w:ilvl="6" w:tplc="04090001" w:tentative="1">
      <w:start w:val="1"/>
      <w:numFmt w:val="bullet"/>
      <w:lvlText w:val=""/>
      <w:lvlJc w:val="left"/>
      <w:pPr>
        <w:ind w:left="3844" w:hanging="480"/>
      </w:pPr>
      <w:rPr>
        <w:rFonts w:ascii="Wingdings" w:hAnsi="Wingdings" w:hint="default"/>
      </w:rPr>
    </w:lvl>
    <w:lvl w:ilvl="7" w:tplc="04090003" w:tentative="1">
      <w:start w:val="1"/>
      <w:numFmt w:val="bullet"/>
      <w:lvlText w:val=""/>
      <w:lvlJc w:val="left"/>
      <w:pPr>
        <w:ind w:left="4324" w:hanging="480"/>
      </w:pPr>
      <w:rPr>
        <w:rFonts w:ascii="Wingdings" w:hAnsi="Wingdings" w:hint="default"/>
      </w:rPr>
    </w:lvl>
    <w:lvl w:ilvl="8" w:tplc="04090005" w:tentative="1">
      <w:start w:val="1"/>
      <w:numFmt w:val="bullet"/>
      <w:lvlText w:val=""/>
      <w:lvlJc w:val="left"/>
      <w:pPr>
        <w:ind w:left="4804" w:hanging="480"/>
      </w:pPr>
      <w:rPr>
        <w:rFonts w:ascii="Wingdings" w:hAnsi="Wingdings" w:hint="default"/>
      </w:rPr>
    </w:lvl>
  </w:abstractNum>
  <w:abstractNum w:abstractNumId="19">
    <w:nsid w:val="7FF82F9A"/>
    <w:multiLevelType w:val="hybridMultilevel"/>
    <w:tmpl w:val="907A46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9"/>
  </w:num>
  <w:num w:numId="2">
    <w:abstractNumId w:val="0"/>
  </w:num>
  <w:num w:numId="3">
    <w:abstractNumId w:val="6"/>
  </w:num>
  <w:num w:numId="4">
    <w:abstractNumId w:val="2"/>
  </w:num>
  <w:num w:numId="5">
    <w:abstractNumId w:val="8"/>
  </w:num>
  <w:num w:numId="6">
    <w:abstractNumId w:val="14"/>
  </w:num>
  <w:num w:numId="7">
    <w:abstractNumId w:val="11"/>
  </w:num>
  <w:num w:numId="8">
    <w:abstractNumId w:val="12"/>
  </w:num>
  <w:num w:numId="9">
    <w:abstractNumId w:val="15"/>
  </w:num>
  <w:num w:numId="10">
    <w:abstractNumId w:val="10"/>
  </w:num>
  <w:num w:numId="11">
    <w:abstractNumId w:val="4"/>
  </w:num>
  <w:num w:numId="12">
    <w:abstractNumId w:val="17"/>
  </w:num>
  <w:num w:numId="13">
    <w:abstractNumId w:val="18"/>
  </w:num>
  <w:num w:numId="14">
    <w:abstractNumId w:val="19"/>
  </w:num>
  <w:num w:numId="15">
    <w:abstractNumId w:val="7"/>
  </w:num>
  <w:num w:numId="16">
    <w:abstractNumId w:val="1"/>
  </w:num>
  <w:num w:numId="17">
    <w:abstractNumId w:val="13"/>
  </w:num>
  <w:num w:numId="18">
    <w:abstractNumId w:val="3"/>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419"/>
    <w:rsid w:val="0002711C"/>
    <w:rsid w:val="0004420C"/>
    <w:rsid w:val="000C1EDE"/>
    <w:rsid w:val="00127C55"/>
    <w:rsid w:val="001A32E3"/>
    <w:rsid w:val="001B0151"/>
    <w:rsid w:val="001C4348"/>
    <w:rsid w:val="002524DB"/>
    <w:rsid w:val="00261C7C"/>
    <w:rsid w:val="002C149A"/>
    <w:rsid w:val="002E0829"/>
    <w:rsid w:val="002E0EE2"/>
    <w:rsid w:val="00364336"/>
    <w:rsid w:val="00402A5A"/>
    <w:rsid w:val="00447DE9"/>
    <w:rsid w:val="004C0E79"/>
    <w:rsid w:val="00537E00"/>
    <w:rsid w:val="00592C2C"/>
    <w:rsid w:val="005E6419"/>
    <w:rsid w:val="006258EB"/>
    <w:rsid w:val="00673BF4"/>
    <w:rsid w:val="006F153F"/>
    <w:rsid w:val="007033FA"/>
    <w:rsid w:val="00737683"/>
    <w:rsid w:val="00745B52"/>
    <w:rsid w:val="008416E1"/>
    <w:rsid w:val="00884C8F"/>
    <w:rsid w:val="008D715A"/>
    <w:rsid w:val="00904FD3"/>
    <w:rsid w:val="009F557E"/>
    <w:rsid w:val="00A036A2"/>
    <w:rsid w:val="00A80C2F"/>
    <w:rsid w:val="00AB6DA1"/>
    <w:rsid w:val="00AE2013"/>
    <w:rsid w:val="00B00BFB"/>
    <w:rsid w:val="00B301DC"/>
    <w:rsid w:val="00B623B1"/>
    <w:rsid w:val="00B7024C"/>
    <w:rsid w:val="00BE1598"/>
    <w:rsid w:val="00BE5CC0"/>
    <w:rsid w:val="00C15C7F"/>
    <w:rsid w:val="00C5281B"/>
    <w:rsid w:val="00C978A6"/>
    <w:rsid w:val="00D8714E"/>
    <w:rsid w:val="00E60040"/>
    <w:rsid w:val="00E751A2"/>
    <w:rsid w:val="00E878B1"/>
    <w:rsid w:val="00EA3638"/>
    <w:rsid w:val="00EA50A0"/>
    <w:rsid w:val="00EC0B07"/>
    <w:rsid w:val="00EE25D2"/>
    <w:rsid w:val="00F2635C"/>
    <w:rsid w:val="00F72A09"/>
    <w:rsid w:val="00F7608E"/>
    <w:rsid w:val="00F90BED"/>
    <w:rsid w:val="00FB5DC3"/>
    <w:rsid w:val="00FF5E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CC0"/>
    <w:pPr>
      <w:widowControl w:val="0"/>
    </w:pPr>
    <w:rPr>
      <w:rFonts w:ascii="Times New Roman" w:eastAsia="新細明體"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5CC0"/>
    <w:pPr>
      <w:ind w:leftChars="200" w:left="480"/>
    </w:pPr>
  </w:style>
  <w:style w:type="character" w:styleId="a4">
    <w:name w:val="Emphasis"/>
    <w:basedOn w:val="a0"/>
    <w:uiPriority w:val="20"/>
    <w:qFormat/>
    <w:rsid w:val="00FF5E7B"/>
    <w:rPr>
      <w:i/>
      <w:iCs/>
    </w:rPr>
  </w:style>
  <w:style w:type="paragraph" w:styleId="a5">
    <w:name w:val="header"/>
    <w:basedOn w:val="a"/>
    <w:link w:val="a6"/>
    <w:uiPriority w:val="99"/>
    <w:unhideWhenUsed/>
    <w:rsid w:val="00EE25D2"/>
    <w:pPr>
      <w:tabs>
        <w:tab w:val="center" w:pos="4153"/>
        <w:tab w:val="right" w:pos="8306"/>
      </w:tabs>
      <w:snapToGrid w:val="0"/>
    </w:pPr>
    <w:rPr>
      <w:sz w:val="20"/>
    </w:rPr>
  </w:style>
  <w:style w:type="character" w:customStyle="1" w:styleId="a6">
    <w:name w:val="頁首 字元"/>
    <w:basedOn w:val="a0"/>
    <w:link w:val="a5"/>
    <w:uiPriority w:val="99"/>
    <w:rsid w:val="00EE25D2"/>
    <w:rPr>
      <w:rFonts w:ascii="Times New Roman" w:eastAsia="新細明體" w:hAnsi="Times New Roman"/>
      <w:sz w:val="20"/>
      <w:szCs w:val="20"/>
    </w:rPr>
  </w:style>
  <w:style w:type="paragraph" w:styleId="a7">
    <w:name w:val="footer"/>
    <w:basedOn w:val="a"/>
    <w:link w:val="a8"/>
    <w:uiPriority w:val="99"/>
    <w:unhideWhenUsed/>
    <w:rsid w:val="00EE25D2"/>
    <w:pPr>
      <w:tabs>
        <w:tab w:val="center" w:pos="4153"/>
        <w:tab w:val="right" w:pos="8306"/>
      </w:tabs>
      <w:snapToGrid w:val="0"/>
    </w:pPr>
    <w:rPr>
      <w:sz w:val="20"/>
    </w:rPr>
  </w:style>
  <w:style w:type="character" w:customStyle="1" w:styleId="a8">
    <w:name w:val="頁尾 字元"/>
    <w:basedOn w:val="a0"/>
    <w:link w:val="a7"/>
    <w:uiPriority w:val="99"/>
    <w:rsid w:val="00EE25D2"/>
    <w:rPr>
      <w:rFonts w:ascii="Times New Roman" w:eastAsia="新細明體" w:hAnsi="Times New Roman"/>
      <w:sz w:val="20"/>
      <w:szCs w:val="20"/>
    </w:rPr>
  </w:style>
  <w:style w:type="paragraph" w:styleId="a9">
    <w:name w:val="Balloon Text"/>
    <w:basedOn w:val="a"/>
    <w:link w:val="aa"/>
    <w:uiPriority w:val="99"/>
    <w:semiHidden/>
    <w:unhideWhenUsed/>
    <w:rsid w:val="00F2635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2635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CC0"/>
    <w:pPr>
      <w:widowControl w:val="0"/>
    </w:pPr>
    <w:rPr>
      <w:rFonts w:ascii="Times New Roman" w:eastAsia="新細明體"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5CC0"/>
    <w:pPr>
      <w:ind w:leftChars="200" w:left="480"/>
    </w:pPr>
  </w:style>
  <w:style w:type="character" w:styleId="a4">
    <w:name w:val="Emphasis"/>
    <w:basedOn w:val="a0"/>
    <w:uiPriority w:val="20"/>
    <w:qFormat/>
    <w:rsid w:val="00FF5E7B"/>
    <w:rPr>
      <w:i/>
      <w:iCs/>
    </w:rPr>
  </w:style>
  <w:style w:type="paragraph" w:styleId="a5">
    <w:name w:val="header"/>
    <w:basedOn w:val="a"/>
    <w:link w:val="a6"/>
    <w:uiPriority w:val="99"/>
    <w:unhideWhenUsed/>
    <w:rsid w:val="00EE25D2"/>
    <w:pPr>
      <w:tabs>
        <w:tab w:val="center" w:pos="4153"/>
        <w:tab w:val="right" w:pos="8306"/>
      </w:tabs>
      <w:snapToGrid w:val="0"/>
    </w:pPr>
    <w:rPr>
      <w:sz w:val="20"/>
    </w:rPr>
  </w:style>
  <w:style w:type="character" w:customStyle="1" w:styleId="a6">
    <w:name w:val="頁首 字元"/>
    <w:basedOn w:val="a0"/>
    <w:link w:val="a5"/>
    <w:uiPriority w:val="99"/>
    <w:rsid w:val="00EE25D2"/>
    <w:rPr>
      <w:rFonts w:ascii="Times New Roman" w:eastAsia="新細明體" w:hAnsi="Times New Roman"/>
      <w:sz w:val="20"/>
      <w:szCs w:val="20"/>
    </w:rPr>
  </w:style>
  <w:style w:type="paragraph" w:styleId="a7">
    <w:name w:val="footer"/>
    <w:basedOn w:val="a"/>
    <w:link w:val="a8"/>
    <w:uiPriority w:val="99"/>
    <w:unhideWhenUsed/>
    <w:rsid w:val="00EE25D2"/>
    <w:pPr>
      <w:tabs>
        <w:tab w:val="center" w:pos="4153"/>
        <w:tab w:val="right" w:pos="8306"/>
      </w:tabs>
      <w:snapToGrid w:val="0"/>
    </w:pPr>
    <w:rPr>
      <w:sz w:val="20"/>
    </w:rPr>
  </w:style>
  <w:style w:type="character" w:customStyle="1" w:styleId="a8">
    <w:name w:val="頁尾 字元"/>
    <w:basedOn w:val="a0"/>
    <w:link w:val="a7"/>
    <w:uiPriority w:val="99"/>
    <w:rsid w:val="00EE25D2"/>
    <w:rPr>
      <w:rFonts w:ascii="Times New Roman" w:eastAsia="新細明體" w:hAnsi="Times New Roman"/>
      <w:sz w:val="20"/>
      <w:szCs w:val="20"/>
    </w:rPr>
  </w:style>
  <w:style w:type="paragraph" w:styleId="a9">
    <w:name w:val="Balloon Text"/>
    <w:basedOn w:val="a"/>
    <w:link w:val="aa"/>
    <w:uiPriority w:val="99"/>
    <w:semiHidden/>
    <w:unhideWhenUsed/>
    <w:rsid w:val="00F2635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2635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5918">
      <w:bodyDiv w:val="1"/>
      <w:marLeft w:val="0"/>
      <w:marRight w:val="0"/>
      <w:marTop w:val="0"/>
      <w:marBottom w:val="0"/>
      <w:divBdr>
        <w:top w:val="none" w:sz="0" w:space="0" w:color="auto"/>
        <w:left w:val="none" w:sz="0" w:space="0" w:color="auto"/>
        <w:bottom w:val="none" w:sz="0" w:space="0" w:color="auto"/>
        <w:right w:val="none" w:sz="0" w:space="0" w:color="auto"/>
      </w:divBdr>
    </w:div>
    <w:div w:id="661591333">
      <w:bodyDiv w:val="1"/>
      <w:marLeft w:val="0"/>
      <w:marRight w:val="0"/>
      <w:marTop w:val="0"/>
      <w:marBottom w:val="0"/>
      <w:divBdr>
        <w:top w:val="none" w:sz="0" w:space="0" w:color="auto"/>
        <w:left w:val="none" w:sz="0" w:space="0" w:color="auto"/>
        <w:bottom w:val="none" w:sz="0" w:space="0" w:color="auto"/>
        <w:right w:val="none" w:sz="0" w:space="0" w:color="auto"/>
      </w:divBdr>
    </w:div>
    <w:div w:id="118994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332</Words>
  <Characters>1894</Characters>
  <Application>Microsoft Office Word</Application>
  <DocSecurity>0</DocSecurity>
  <Lines>15</Lines>
  <Paragraphs>4</Paragraphs>
  <ScaleCrop>false</ScaleCrop>
  <Company/>
  <LinksUpToDate>false</LinksUpToDate>
  <CharactersWithSpaces>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傅詩婷</dc:creator>
  <cp:lastModifiedBy>user</cp:lastModifiedBy>
  <cp:revision>2</cp:revision>
  <cp:lastPrinted>2018-06-12T02:26:00Z</cp:lastPrinted>
  <dcterms:created xsi:type="dcterms:W3CDTF">2018-06-20T03:18:00Z</dcterms:created>
  <dcterms:modified xsi:type="dcterms:W3CDTF">2018-06-20T03:18:00Z</dcterms:modified>
</cp:coreProperties>
</file>